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BEE3B7" w14:textId="77777777" w:rsidR="002E7E43" w:rsidRDefault="002E7E43">
      <w:pPr>
        <w:widowControl w:val="0"/>
        <w:jc w:val="center"/>
      </w:pPr>
      <w:bookmarkStart w:id="0" w:name="_GoBack"/>
      <w:bookmarkEnd w:id="0"/>
    </w:p>
    <w:p w14:paraId="2032CF01" w14:textId="77777777" w:rsidR="002E7E43" w:rsidRDefault="002E7E43">
      <w:pPr>
        <w:widowControl w:val="0"/>
        <w:pBdr>
          <w:top w:val="nil"/>
          <w:left w:val="nil"/>
          <w:bottom w:val="nil"/>
          <w:right w:val="nil"/>
          <w:between w:val="nil"/>
        </w:pBdr>
        <w:tabs>
          <w:tab w:val="center" w:pos="4153"/>
          <w:tab w:val="right" w:pos="8306"/>
        </w:tabs>
        <w:spacing w:after="0"/>
        <w:rPr>
          <w:color w:val="000000"/>
        </w:rPr>
      </w:pPr>
    </w:p>
    <w:tbl>
      <w:tblPr>
        <w:tblStyle w:val="a"/>
        <w:tblW w:w="9923" w:type="dxa"/>
        <w:tblInd w:w="-34" w:type="dxa"/>
        <w:tblLayout w:type="fixed"/>
        <w:tblLook w:val="0000" w:firstRow="0" w:lastRow="0" w:firstColumn="0" w:lastColumn="0" w:noHBand="0" w:noVBand="0"/>
      </w:tblPr>
      <w:tblGrid>
        <w:gridCol w:w="1702"/>
        <w:gridCol w:w="2220"/>
        <w:gridCol w:w="2430"/>
        <w:gridCol w:w="2012"/>
        <w:gridCol w:w="1559"/>
      </w:tblGrid>
      <w:tr w:rsidR="002E7E43" w14:paraId="537F30DA" w14:textId="77777777" w:rsidTr="007B04DF">
        <w:tc>
          <w:tcPr>
            <w:tcW w:w="1702" w:type="dxa"/>
            <w:tcBorders>
              <w:top w:val="nil"/>
              <w:left w:val="nil"/>
            </w:tcBorders>
          </w:tcPr>
          <w:p w14:paraId="1F110D03" w14:textId="77777777" w:rsidR="002E7E43" w:rsidRDefault="002E7E43">
            <w:pPr>
              <w:pBdr>
                <w:top w:val="nil"/>
                <w:left w:val="nil"/>
                <w:bottom w:val="nil"/>
                <w:right w:val="nil"/>
                <w:between w:val="nil"/>
              </w:pBdr>
              <w:spacing w:before="40" w:after="40"/>
              <w:rPr>
                <w:b/>
                <w:color w:val="000000"/>
              </w:rPr>
            </w:pPr>
            <w:bookmarkStart w:id="1" w:name="gjdgxs" w:colFirst="0" w:colLast="0"/>
            <w:bookmarkEnd w:id="1"/>
          </w:p>
        </w:tc>
        <w:tc>
          <w:tcPr>
            <w:tcW w:w="2220" w:type="dxa"/>
          </w:tcPr>
          <w:p w14:paraId="6C2CF43E" w14:textId="0DF77C2D" w:rsidR="002E7E43" w:rsidRDefault="0041498E" w:rsidP="00F60709">
            <w:pPr>
              <w:pBdr>
                <w:top w:val="nil"/>
                <w:left w:val="nil"/>
                <w:bottom w:val="nil"/>
                <w:right w:val="nil"/>
                <w:between w:val="nil"/>
              </w:pBdr>
              <w:spacing w:before="40" w:after="40"/>
              <w:rPr>
                <w:b/>
                <w:color w:val="000000"/>
              </w:rPr>
            </w:pPr>
            <w:r>
              <w:rPr>
                <w:b/>
                <w:color w:val="000000"/>
              </w:rPr>
              <w:t xml:space="preserve">  </w:t>
            </w:r>
            <w:r w:rsidR="00DC4F9F">
              <w:rPr>
                <w:b/>
                <w:color w:val="000000"/>
              </w:rPr>
              <w:t>NAME</w:t>
            </w:r>
          </w:p>
        </w:tc>
        <w:tc>
          <w:tcPr>
            <w:tcW w:w="2430" w:type="dxa"/>
          </w:tcPr>
          <w:p w14:paraId="13A2EBA8" w14:textId="7BD4945E" w:rsidR="002E7E43" w:rsidRDefault="0041498E" w:rsidP="0041498E">
            <w:pPr>
              <w:pBdr>
                <w:top w:val="nil"/>
                <w:left w:val="nil"/>
                <w:bottom w:val="nil"/>
                <w:right w:val="nil"/>
                <w:between w:val="nil"/>
              </w:pBdr>
              <w:spacing w:before="40" w:after="40"/>
              <w:rPr>
                <w:b/>
                <w:color w:val="000000"/>
              </w:rPr>
            </w:pPr>
            <w:r>
              <w:rPr>
                <w:b/>
                <w:color w:val="000000"/>
              </w:rPr>
              <w:t xml:space="preserve">  </w:t>
            </w:r>
            <w:r w:rsidR="00DC4F9F">
              <w:rPr>
                <w:b/>
                <w:color w:val="000000"/>
              </w:rPr>
              <w:t>TITLE</w:t>
            </w:r>
          </w:p>
        </w:tc>
        <w:tc>
          <w:tcPr>
            <w:tcW w:w="2012" w:type="dxa"/>
          </w:tcPr>
          <w:p w14:paraId="750D32D8" w14:textId="417D7751" w:rsidR="00BE2125" w:rsidRDefault="0041498E" w:rsidP="0041498E">
            <w:pPr>
              <w:pBdr>
                <w:top w:val="nil"/>
                <w:left w:val="nil"/>
                <w:bottom w:val="nil"/>
                <w:right w:val="nil"/>
                <w:between w:val="nil"/>
              </w:pBdr>
              <w:spacing w:before="40" w:after="40"/>
              <w:rPr>
                <w:b/>
                <w:color w:val="000000"/>
              </w:rPr>
            </w:pPr>
            <w:r>
              <w:rPr>
                <w:b/>
                <w:color w:val="000000"/>
              </w:rPr>
              <w:t xml:space="preserve">  </w:t>
            </w:r>
            <w:r w:rsidR="00BE2125">
              <w:rPr>
                <w:b/>
                <w:color w:val="000000"/>
              </w:rPr>
              <w:t>DATE</w:t>
            </w:r>
          </w:p>
          <w:p w14:paraId="6C374CB1" w14:textId="045EAE71" w:rsidR="002E7E43" w:rsidRDefault="002E7E43">
            <w:pPr>
              <w:pBdr>
                <w:top w:val="nil"/>
                <w:left w:val="nil"/>
                <w:bottom w:val="nil"/>
                <w:right w:val="nil"/>
                <w:between w:val="nil"/>
              </w:pBdr>
              <w:spacing w:before="40" w:after="40"/>
              <w:jc w:val="center"/>
              <w:rPr>
                <w:b/>
                <w:color w:val="000000"/>
              </w:rPr>
            </w:pPr>
          </w:p>
        </w:tc>
        <w:tc>
          <w:tcPr>
            <w:tcW w:w="1559" w:type="dxa"/>
          </w:tcPr>
          <w:p w14:paraId="20861924" w14:textId="3BCA0448" w:rsidR="00BE2125" w:rsidRDefault="00BE2125" w:rsidP="00BE2125">
            <w:pPr>
              <w:pBdr>
                <w:top w:val="nil"/>
                <w:left w:val="nil"/>
                <w:bottom w:val="nil"/>
                <w:right w:val="nil"/>
                <w:between w:val="nil"/>
              </w:pBdr>
              <w:spacing w:before="40" w:after="40"/>
              <w:jc w:val="center"/>
              <w:rPr>
                <w:b/>
                <w:color w:val="000000"/>
              </w:rPr>
            </w:pPr>
          </w:p>
        </w:tc>
      </w:tr>
      <w:tr w:rsidR="002E7E43" w14:paraId="24C01122" w14:textId="77777777" w:rsidTr="007B04DF">
        <w:trPr>
          <w:trHeight w:val="560"/>
        </w:trPr>
        <w:tc>
          <w:tcPr>
            <w:tcW w:w="1702" w:type="dxa"/>
          </w:tcPr>
          <w:p w14:paraId="5181EC91" w14:textId="2CFE669F" w:rsidR="002E7E43" w:rsidRDefault="00DC4F9F">
            <w:pPr>
              <w:pBdr>
                <w:top w:val="nil"/>
                <w:left w:val="nil"/>
                <w:bottom w:val="nil"/>
                <w:right w:val="nil"/>
                <w:between w:val="nil"/>
              </w:pBdr>
              <w:spacing w:before="40" w:after="40"/>
              <w:rPr>
                <w:b/>
                <w:color w:val="000000"/>
              </w:rPr>
            </w:pPr>
            <w:r>
              <w:rPr>
                <w:b/>
                <w:color w:val="000000"/>
              </w:rPr>
              <w:t>Author</w:t>
            </w:r>
            <w:r w:rsidR="00F433B5">
              <w:rPr>
                <w:b/>
                <w:color w:val="000000"/>
              </w:rPr>
              <w:t>:</w:t>
            </w:r>
          </w:p>
        </w:tc>
        <w:tc>
          <w:tcPr>
            <w:tcW w:w="2220" w:type="dxa"/>
          </w:tcPr>
          <w:p w14:paraId="005D5A8F" w14:textId="5FCEA7D3" w:rsidR="002E7E43" w:rsidRDefault="00F433B5">
            <w:pPr>
              <w:pBdr>
                <w:top w:val="nil"/>
                <w:left w:val="nil"/>
                <w:bottom w:val="nil"/>
                <w:right w:val="nil"/>
                <w:between w:val="nil"/>
              </w:pBdr>
              <w:spacing w:before="40" w:after="40"/>
              <w:rPr>
                <w:b/>
                <w:color w:val="000000"/>
              </w:rPr>
            </w:pPr>
            <w:r>
              <w:rPr>
                <w:b/>
                <w:color w:val="000000"/>
              </w:rPr>
              <w:t>Rick Schill</w:t>
            </w:r>
          </w:p>
        </w:tc>
        <w:tc>
          <w:tcPr>
            <w:tcW w:w="2430" w:type="dxa"/>
          </w:tcPr>
          <w:p w14:paraId="1867D84C" w14:textId="0B0C3B7D" w:rsidR="002E7E43" w:rsidRDefault="00F433B5" w:rsidP="00F60709">
            <w:pPr>
              <w:pBdr>
                <w:top w:val="nil"/>
                <w:left w:val="nil"/>
                <w:bottom w:val="nil"/>
                <w:right w:val="nil"/>
                <w:between w:val="nil"/>
              </w:pBdr>
              <w:spacing w:before="40" w:after="40"/>
              <w:rPr>
                <w:b/>
                <w:color w:val="000000"/>
              </w:rPr>
            </w:pPr>
            <w:r>
              <w:rPr>
                <w:b/>
                <w:color w:val="000000"/>
              </w:rPr>
              <w:t>President</w:t>
            </w:r>
          </w:p>
        </w:tc>
        <w:tc>
          <w:tcPr>
            <w:tcW w:w="2012" w:type="dxa"/>
          </w:tcPr>
          <w:p w14:paraId="62E1A5DD" w14:textId="7D0543B2" w:rsidR="002E7E43" w:rsidRDefault="00AD744C">
            <w:pPr>
              <w:pBdr>
                <w:top w:val="nil"/>
                <w:left w:val="nil"/>
                <w:bottom w:val="nil"/>
                <w:right w:val="nil"/>
                <w:between w:val="nil"/>
              </w:pBdr>
              <w:spacing w:before="40" w:after="40"/>
              <w:rPr>
                <w:b/>
                <w:color w:val="000000"/>
              </w:rPr>
            </w:pPr>
            <w:r>
              <w:rPr>
                <w:b/>
                <w:color w:val="000000"/>
              </w:rPr>
              <w:t>25FEB2020</w:t>
            </w:r>
          </w:p>
        </w:tc>
        <w:tc>
          <w:tcPr>
            <w:tcW w:w="1559" w:type="dxa"/>
          </w:tcPr>
          <w:p w14:paraId="05A4F7B8" w14:textId="77777777" w:rsidR="002E7E43" w:rsidRDefault="002E7E43">
            <w:pPr>
              <w:pBdr>
                <w:top w:val="nil"/>
                <w:left w:val="nil"/>
                <w:bottom w:val="nil"/>
                <w:right w:val="nil"/>
                <w:between w:val="nil"/>
              </w:pBdr>
              <w:spacing w:before="40" w:after="40"/>
              <w:rPr>
                <w:b/>
                <w:color w:val="000000"/>
              </w:rPr>
            </w:pPr>
          </w:p>
        </w:tc>
      </w:tr>
      <w:tr w:rsidR="002E7E43" w14:paraId="2BA093BC" w14:textId="77777777" w:rsidTr="007B04DF">
        <w:trPr>
          <w:trHeight w:val="560"/>
        </w:trPr>
        <w:tc>
          <w:tcPr>
            <w:tcW w:w="1702" w:type="dxa"/>
          </w:tcPr>
          <w:p w14:paraId="775DFD2C" w14:textId="36B3A9C5" w:rsidR="002E7E43" w:rsidRDefault="00DC4F9F">
            <w:pPr>
              <w:pBdr>
                <w:top w:val="nil"/>
                <w:left w:val="nil"/>
                <w:bottom w:val="nil"/>
                <w:right w:val="nil"/>
                <w:between w:val="nil"/>
              </w:pBdr>
              <w:spacing w:before="40" w:after="40"/>
              <w:rPr>
                <w:b/>
                <w:color w:val="000000"/>
              </w:rPr>
            </w:pPr>
            <w:r>
              <w:rPr>
                <w:b/>
                <w:color w:val="000000"/>
              </w:rPr>
              <w:t>Reviewer</w:t>
            </w:r>
            <w:r w:rsidR="00F433B5">
              <w:rPr>
                <w:b/>
                <w:color w:val="000000"/>
              </w:rPr>
              <w:t>:</w:t>
            </w:r>
          </w:p>
        </w:tc>
        <w:tc>
          <w:tcPr>
            <w:tcW w:w="2220" w:type="dxa"/>
          </w:tcPr>
          <w:p w14:paraId="6BC6672F" w14:textId="69BDEBCC" w:rsidR="002E7E43" w:rsidRDefault="001C3F13">
            <w:pPr>
              <w:pBdr>
                <w:top w:val="nil"/>
                <w:left w:val="nil"/>
                <w:bottom w:val="nil"/>
                <w:right w:val="nil"/>
                <w:between w:val="nil"/>
              </w:pBdr>
              <w:spacing w:before="40" w:after="40"/>
              <w:rPr>
                <w:b/>
                <w:color w:val="000000"/>
              </w:rPr>
            </w:pPr>
            <w:r>
              <w:rPr>
                <w:b/>
                <w:color w:val="000000"/>
              </w:rPr>
              <w:t>Ellis Daw</w:t>
            </w:r>
          </w:p>
        </w:tc>
        <w:tc>
          <w:tcPr>
            <w:tcW w:w="2430" w:type="dxa"/>
          </w:tcPr>
          <w:p w14:paraId="35716CFD" w14:textId="1C9CE053" w:rsidR="002E7E43" w:rsidRDefault="000225EA" w:rsidP="00F60709">
            <w:pPr>
              <w:pBdr>
                <w:top w:val="nil"/>
                <w:left w:val="nil"/>
                <w:bottom w:val="nil"/>
                <w:right w:val="nil"/>
                <w:between w:val="nil"/>
              </w:pBdr>
              <w:spacing w:before="40" w:after="40"/>
              <w:rPr>
                <w:b/>
                <w:color w:val="000000"/>
              </w:rPr>
            </w:pPr>
            <w:r>
              <w:rPr>
                <w:b/>
                <w:color w:val="000000"/>
              </w:rPr>
              <w:t>Secretary</w:t>
            </w:r>
          </w:p>
        </w:tc>
        <w:tc>
          <w:tcPr>
            <w:tcW w:w="2012" w:type="dxa"/>
          </w:tcPr>
          <w:p w14:paraId="5B6EE393" w14:textId="5D4301D2" w:rsidR="002E7E43" w:rsidRDefault="00AD744C">
            <w:pPr>
              <w:pBdr>
                <w:top w:val="nil"/>
                <w:left w:val="nil"/>
                <w:bottom w:val="nil"/>
                <w:right w:val="nil"/>
                <w:between w:val="nil"/>
              </w:pBdr>
              <w:spacing w:before="40" w:after="40"/>
              <w:rPr>
                <w:b/>
                <w:color w:val="000000"/>
              </w:rPr>
            </w:pPr>
            <w:r>
              <w:rPr>
                <w:b/>
                <w:color w:val="000000"/>
              </w:rPr>
              <w:t>26FEB2020</w:t>
            </w:r>
          </w:p>
        </w:tc>
        <w:tc>
          <w:tcPr>
            <w:tcW w:w="1559" w:type="dxa"/>
          </w:tcPr>
          <w:p w14:paraId="481D6B0C" w14:textId="77777777" w:rsidR="002E7E43" w:rsidRDefault="002E7E43">
            <w:pPr>
              <w:pBdr>
                <w:top w:val="nil"/>
                <w:left w:val="nil"/>
                <w:bottom w:val="nil"/>
                <w:right w:val="nil"/>
                <w:between w:val="nil"/>
              </w:pBdr>
              <w:spacing w:before="40" w:after="40"/>
              <w:rPr>
                <w:b/>
                <w:color w:val="000000"/>
              </w:rPr>
            </w:pPr>
          </w:p>
        </w:tc>
      </w:tr>
      <w:tr w:rsidR="002E7E43" w14:paraId="77F21830" w14:textId="77777777" w:rsidTr="007B04DF">
        <w:trPr>
          <w:trHeight w:val="560"/>
        </w:trPr>
        <w:tc>
          <w:tcPr>
            <w:tcW w:w="1702" w:type="dxa"/>
          </w:tcPr>
          <w:p w14:paraId="4A506E1C" w14:textId="6DF01B04" w:rsidR="002E7E43" w:rsidRDefault="00F60709">
            <w:pPr>
              <w:pBdr>
                <w:top w:val="nil"/>
                <w:left w:val="nil"/>
                <w:bottom w:val="nil"/>
                <w:right w:val="nil"/>
                <w:between w:val="nil"/>
              </w:pBdr>
              <w:spacing w:before="40" w:after="40"/>
              <w:rPr>
                <w:b/>
                <w:color w:val="000000"/>
              </w:rPr>
            </w:pPr>
            <w:r>
              <w:rPr>
                <w:b/>
                <w:color w:val="000000"/>
              </w:rPr>
              <w:t>Reviewer:</w:t>
            </w:r>
          </w:p>
        </w:tc>
        <w:tc>
          <w:tcPr>
            <w:tcW w:w="2220" w:type="dxa"/>
          </w:tcPr>
          <w:p w14:paraId="0A9D07B6" w14:textId="4BFD6E0C" w:rsidR="002E7E43" w:rsidRDefault="00F60709" w:rsidP="00F60709">
            <w:pPr>
              <w:pBdr>
                <w:top w:val="nil"/>
                <w:left w:val="nil"/>
                <w:bottom w:val="nil"/>
                <w:right w:val="nil"/>
                <w:between w:val="nil"/>
              </w:pBdr>
              <w:spacing w:before="40" w:after="40"/>
              <w:rPr>
                <w:b/>
                <w:color w:val="000000"/>
              </w:rPr>
            </w:pPr>
            <w:r>
              <w:rPr>
                <w:b/>
                <w:color w:val="000000"/>
              </w:rPr>
              <w:t>David Webster</w:t>
            </w:r>
          </w:p>
        </w:tc>
        <w:tc>
          <w:tcPr>
            <w:tcW w:w="2430" w:type="dxa"/>
          </w:tcPr>
          <w:p w14:paraId="453D74EF" w14:textId="297E7496" w:rsidR="002E7E43" w:rsidRDefault="000225EA" w:rsidP="00F60709">
            <w:pPr>
              <w:pBdr>
                <w:top w:val="nil"/>
                <w:left w:val="nil"/>
                <w:bottom w:val="nil"/>
                <w:right w:val="nil"/>
                <w:between w:val="nil"/>
              </w:pBdr>
              <w:spacing w:before="40" w:after="40"/>
              <w:rPr>
                <w:b/>
                <w:color w:val="000000"/>
              </w:rPr>
            </w:pPr>
            <w:r>
              <w:rPr>
                <w:b/>
                <w:color w:val="000000"/>
              </w:rPr>
              <w:t>Referee/</w:t>
            </w:r>
            <w:r w:rsidR="00F60709">
              <w:rPr>
                <w:b/>
                <w:color w:val="000000"/>
              </w:rPr>
              <w:t>Competition Director</w:t>
            </w:r>
          </w:p>
        </w:tc>
        <w:tc>
          <w:tcPr>
            <w:tcW w:w="2012" w:type="dxa"/>
          </w:tcPr>
          <w:p w14:paraId="61BBC7EB" w14:textId="31840F4B" w:rsidR="002E7E43" w:rsidRDefault="00AD744C">
            <w:pPr>
              <w:pBdr>
                <w:top w:val="nil"/>
                <w:left w:val="nil"/>
                <w:bottom w:val="nil"/>
                <w:right w:val="nil"/>
                <w:between w:val="nil"/>
              </w:pBdr>
              <w:spacing w:before="40" w:after="40"/>
              <w:rPr>
                <w:b/>
                <w:color w:val="000000"/>
              </w:rPr>
            </w:pPr>
            <w:r>
              <w:rPr>
                <w:b/>
                <w:color w:val="000000"/>
              </w:rPr>
              <w:t>27FEB2020</w:t>
            </w:r>
          </w:p>
        </w:tc>
        <w:tc>
          <w:tcPr>
            <w:tcW w:w="1559" w:type="dxa"/>
          </w:tcPr>
          <w:p w14:paraId="7BF16D11" w14:textId="77777777" w:rsidR="002E7E43" w:rsidRDefault="002E7E43">
            <w:pPr>
              <w:pBdr>
                <w:top w:val="nil"/>
                <w:left w:val="nil"/>
                <w:bottom w:val="nil"/>
                <w:right w:val="nil"/>
                <w:between w:val="nil"/>
              </w:pBdr>
              <w:spacing w:before="40" w:after="40"/>
              <w:rPr>
                <w:b/>
                <w:color w:val="000000"/>
              </w:rPr>
            </w:pPr>
          </w:p>
        </w:tc>
      </w:tr>
    </w:tbl>
    <w:p w14:paraId="113337CA" w14:textId="59A3B7E8" w:rsidR="002E7E43" w:rsidRDefault="00BE2125">
      <w:pPr>
        <w:pStyle w:val="Heading1"/>
        <w:numPr>
          <w:ilvl w:val="0"/>
          <w:numId w:val="1"/>
        </w:numPr>
      </w:pPr>
      <w:r>
        <w:t>Rules</w:t>
      </w:r>
    </w:p>
    <w:p w14:paraId="25633E08" w14:textId="173D42A4" w:rsidR="00BE2125" w:rsidRPr="00BE2125" w:rsidRDefault="00BE2125" w:rsidP="00BE2125">
      <w:pPr>
        <w:pStyle w:val="ListParagraph"/>
        <w:numPr>
          <w:ilvl w:val="1"/>
          <w:numId w:val="1"/>
        </w:numPr>
      </w:pPr>
      <w:r w:rsidRPr="00254DDB">
        <w:rPr>
          <w:rFonts w:eastAsia="Times New Roman"/>
          <w:color w:val="000000"/>
        </w:rPr>
        <w:t>While walking the section a rider may not alter the section.</w:t>
      </w:r>
    </w:p>
    <w:p w14:paraId="35175979" w14:textId="343BF85B" w:rsidR="00BE2125" w:rsidRPr="00976C61" w:rsidRDefault="00BE2125" w:rsidP="00BE2125">
      <w:pPr>
        <w:pStyle w:val="ListParagraph"/>
        <w:numPr>
          <w:ilvl w:val="1"/>
          <w:numId w:val="1"/>
        </w:numPr>
      </w:pPr>
      <w:r w:rsidRPr="001B7F03">
        <w:rPr>
          <w:rFonts w:eastAsia="Times New Roman"/>
          <w:color w:val="000000"/>
        </w:rPr>
        <w:t xml:space="preserve">A rider officially enters the section when the front axle passes the imaginary line between the </w:t>
      </w:r>
      <w:r w:rsidR="000225EA" w:rsidRPr="001B7F03">
        <w:rPr>
          <w:rFonts w:eastAsia="Times New Roman"/>
          <w:color w:val="FF0000"/>
        </w:rPr>
        <w:t>Start</w:t>
      </w:r>
      <w:r w:rsidRPr="001B7F03">
        <w:rPr>
          <w:rFonts w:eastAsia="Times New Roman"/>
          <w:color w:val="FF0000"/>
        </w:rPr>
        <w:t xml:space="preserve"> </w:t>
      </w:r>
      <w:r w:rsidR="000225EA" w:rsidRPr="001B7F03">
        <w:rPr>
          <w:rFonts w:eastAsia="Times New Roman"/>
          <w:color w:val="FF0000"/>
        </w:rPr>
        <w:t xml:space="preserve">gate </w:t>
      </w:r>
      <w:r w:rsidRPr="001B7F03">
        <w:rPr>
          <w:rFonts w:eastAsia="Times New Roman"/>
          <w:color w:val="FF0000"/>
        </w:rPr>
        <w:t>markers</w:t>
      </w:r>
      <w:r w:rsidR="001B7F03" w:rsidRPr="001B7F03">
        <w:rPr>
          <w:rFonts w:eastAsia="Times New Roman"/>
          <w:color w:val="000000"/>
        </w:rPr>
        <w:t xml:space="preserve"> and exits the section</w:t>
      </w:r>
      <w:r w:rsidR="001B7F03">
        <w:rPr>
          <w:rFonts w:eastAsia="Times New Roman"/>
          <w:color w:val="000000"/>
        </w:rPr>
        <w:t xml:space="preserve"> </w:t>
      </w:r>
      <w:r w:rsidRPr="001B7F03">
        <w:rPr>
          <w:rFonts w:eastAsia="Times New Roman"/>
          <w:color w:val="000000"/>
        </w:rPr>
        <w:t xml:space="preserve">when the front axle passes the imaginary line between the </w:t>
      </w:r>
      <w:r w:rsidR="000225EA" w:rsidRPr="001B7F03">
        <w:rPr>
          <w:rFonts w:eastAsia="Times New Roman"/>
          <w:color w:val="FF0000"/>
        </w:rPr>
        <w:t>End gate</w:t>
      </w:r>
      <w:r w:rsidRPr="001B7F03">
        <w:rPr>
          <w:rFonts w:eastAsia="Times New Roman"/>
          <w:color w:val="FF0000"/>
        </w:rPr>
        <w:t xml:space="preserve"> markers</w:t>
      </w:r>
      <w:r w:rsidRPr="001B7F03">
        <w:rPr>
          <w:rFonts w:eastAsia="Times New Roman"/>
          <w:color w:val="000000"/>
        </w:rPr>
        <w:t>.</w:t>
      </w:r>
    </w:p>
    <w:p w14:paraId="243479CE" w14:textId="4119DECC" w:rsidR="00BE2125" w:rsidRPr="00AA13E1" w:rsidRDefault="00BE2125" w:rsidP="00BE2125">
      <w:pPr>
        <w:pStyle w:val="ListParagraph"/>
        <w:numPr>
          <w:ilvl w:val="1"/>
          <w:numId w:val="1"/>
        </w:numPr>
      </w:pPr>
      <w:bookmarkStart w:id="2" w:name="_Hlk536603816"/>
      <w:r w:rsidRPr="00254DDB">
        <w:rPr>
          <w:rFonts w:eastAsia="Times New Roman"/>
          <w:color w:val="000000"/>
        </w:rPr>
        <w:t>CLEAN</w:t>
      </w:r>
      <w:r w:rsidR="00976C61">
        <w:rPr>
          <w:rFonts w:eastAsia="Times New Roman"/>
          <w:color w:val="000000"/>
        </w:rPr>
        <w:t xml:space="preserve"> </w:t>
      </w:r>
      <w:r w:rsidRPr="00254DDB">
        <w:rPr>
          <w:rFonts w:eastAsia="Times New Roman"/>
          <w:color w:val="000000"/>
        </w:rPr>
        <w:t>- Successful completion of the section without a failure or dab.</w:t>
      </w:r>
    </w:p>
    <w:p w14:paraId="188504EA" w14:textId="0B604F4A" w:rsidR="00AA13E1" w:rsidRPr="00976C61" w:rsidRDefault="00AA13E1" w:rsidP="00BE2125">
      <w:pPr>
        <w:pStyle w:val="ListParagraph"/>
        <w:numPr>
          <w:ilvl w:val="1"/>
          <w:numId w:val="1"/>
        </w:numPr>
      </w:pPr>
      <w:r w:rsidRPr="00AA13E1">
        <w:rPr>
          <w:rFonts w:eastAsia="Times New Roman"/>
          <w:color w:val="000000"/>
        </w:rPr>
        <w:t>Penalties given in the section shall not be cumulative except for the first three dabs</w:t>
      </w:r>
      <w:r>
        <w:rPr>
          <w:rFonts w:eastAsia="Times New Roman"/>
          <w:color w:val="000000"/>
        </w:rPr>
        <w:t>:</w:t>
      </w:r>
    </w:p>
    <w:p w14:paraId="1693843D" w14:textId="4D75293B" w:rsidR="00BE2125" w:rsidRPr="00976C61" w:rsidRDefault="00BE2125" w:rsidP="00AA13E1">
      <w:pPr>
        <w:pStyle w:val="ListParagraph"/>
        <w:numPr>
          <w:ilvl w:val="2"/>
          <w:numId w:val="1"/>
        </w:numPr>
      </w:pPr>
      <w:r w:rsidRPr="00254DDB">
        <w:rPr>
          <w:rFonts w:eastAsia="Times New Roman"/>
          <w:color w:val="000000"/>
        </w:rPr>
        <w:t>DAB</w:t>
      </w:r>
      <w:r w:rsidR="00976C61">
        <w:rPr>
          <w:rFonts w:eastAsia="Times New Roman"/>
          <w:color w:val="000000"/>
        </w:rPr>
        <w:t xml:space="preserve"> </w:t>
      </w:r>
      <w:r w:rsidRPr="00254DDB">
        <w:rPr>
          <w:rFonts w:eastAsia="Times New Roman"/>
          <w:color w:val="000000"/>
        </w:rPr>
        <w:t>- Any intentional contact between the rider’s body and a supporting surface or object that is used to maintain balance is one (1) point.</w:t>
      </w:r>
    </w:p>
    <w:bookmarkEnd w:id="2"/>
    <w:p w14:paraId="71976AB4" w14:textId="00AF5D21" w:rsidR="00BE2125" w:rsidRPr="00976C61" w:rsidRDefault="00BE2125" w:rsidP="00AA13E1">
      <w:pPr>
        <w:pStyle w:val="ListParagraph"/>
        <w:numPr>
          <w:ilvl w:val="2"/>
          <w:numId w:val="1"/>
        </w:numPr>
      </w:pPr>
      <w:r w:rsidRPr="00254DDB">
        <w:rPr>
          <w:rFonts w:eastAsia="Times New Roman"/>
          <w:color w:val="000000"/>
        </w:rPr>
        <w:t>Both feet on the ground at the same time counts as two (2) points.</w:t>
      </w:r>
    </w:p>
    <w:p w14:paraId="6294786D" w14:textId="646B78C7" w:rsidR="00BE2125" w:rsidRPr="00976C61" w:rsidRDefault="00BE2125" w:rsidP="00AA13E1">
      <w:pPr>
        <w:pStyle w:val="ListParagraph"/>
        <w:numPr>
          <w:ilvl w:val="2"/>
          <w:numId w:val="1"/>
        </w:numPr>
      </w:pPr>
      <w:r w:rsidRPr="00254DDB">
        <w:rPr>
          <w:rFonts w:eastAsia="Times New Roman"/>
          <w:color w:val="000000"/>
        </w:rPr>
        <w:t>Foot rotation while dabbing counts as one (1) point for the dab.</w:t>
      </w:r>
    </w:p>
    <w:p w14:paraId="442DDA14" w14:textId="22BB9826" w:rsidR="00976C61" w:rsidRPr="00976C61" w:rsidRDefault="00976C61" w:rsidP="00AA13E1">
      <w:pPr>
        <w:pStyle w:val="ListParagraph"/>
        <w:numPr>
          <w:ilvl w:val="2"/>
          <w:numId w:val="1"/>
        </w:numPr>
      </w:pPr>
      <w:r w:rsidRPr="00254DDB">
        <w:rPr>
          <w:rFonts w:eastAsia="Times New Roman"/>
          <w:color w:val="000000"/>
        </w:rPr>
        <w:t>Sliding a foot is three (3) points.</w:t>
      </w:r>
    </w:p>
    <w:p w14:paraId="11C8A9DF" w14:textId="09947B44" w:rsidR="00976C61" w:rsidRPr="00B45159" w:rsidRDefault="00B45159" w:rsidP="00BE2125">
      <w:pPr>
        <w:pStyle w:val="ListParagraph"/>
        <w:numPr>
          <w:ilvl w:val="1"/>
          <w:numId w:val="1"/>
        </w:numPr>
      </w:pPr>
      <w:r w:rsidRPr="00254DDB">
        <w:rPr>
          <w:rFonts w:eastAsia="Times New Roman"/>
          <w:color w:val="000000"/>
        </w:rPr>
        <w:t>Intentional use of any part of a motorcycle, other than rubber of the tires, the skid plate, or the foot pegs, to maintain balance is also a dab.</w:t>
      </w:r>
    </w:p>
    <w:p w14:paraId="04758A35" w14:textId="07BF43BB" w:rsidR="002E7E43" w:rsidRDefault="00B45159">
      <w:pPr>
        <w:pStyle w:val="Heading1"/>
        <w:numPr>
          <w:ilvl w:val="0"/>
          <w:numId w:val="1"/>
        </w:numPr>
      </w:pPr>
      <w:bookmarkStart w:id="3" w:name="_3znysh7" w:colFirst="0" w:colLast="0"/>
      <w:bookmarkStart w:id="4" w:name="_2et92p0" w:colFirst="0" w:colLast="0"/>
      <w:bookmarkEnd w:id="3"/>
      <w:bookmarkEnd w:id="4"/>
      <w:r>
        <w:t>Failures (5-Point penalty)</w:t>
      </w:r>
    </w:p>
    <w:p w14:paraId="4212DEDB" w14:textId="52CFF1A4" w:rsidR="00B45159" w:rsidRPr="003B4DA2" w:rsidRDefault="00B45159" w:rsidP="00B45159">
      <w:pPr>
        <w:pStyle w:val="ListParagraph"/>
        <w:numPr>
          <w:ilvl w:val="1"/>
          <w:numId w:val="1"/>
        </w:numPr>
        <w:spacing w:before="100" w:beforeAutospacing="1" w:after="0"/>
        <w:rPr>
          <w:rFonts w:eastAsia="Times New Roman"/>
          <w:color w:val="FF0000"/>
        </w:rPr>
      </w:pPr>
      <w:r w:rsidRPr="00B45159">
        <w:rPr>
          <w:rFonts w:eastAsia="Times New Roman"/>
          <w:color w:val="000000"/>
        </w:rPr>
        <w:t>Riding out of bounds.  Note: If a boundary tape is on the ground, a rider is not considered out of bounds until there is ground visible between the tire and tape</w:t>
      </w:r>
      <w:r w:rsidRPr="006C2660">
        <w:rPr>
          <w:rFonts w:eastAsia="Times New Roman"/>
          <w:color w:val="FF0000"/>
        </w:rPr>
        <w:t>.</w:t>
      </w:r>
      <w:r w:rsidR="006C2660" w:rsidRPr="006C2660">
        <w:rPr>
          <w:rFonts w:eastAsia="Times New Roman"/>
          <w:color w:val="FF0000"/>
        </w:rPr>
        <w:t xml:space="preserve">  </w:t>
      </w:r>
      <w:r w:rsidR="006C2660" w:rsidRPr="006C2660">
        <w:rPr>
          <w:color w:val="FF0000"/>
        </w:rPr>
        <w:t>It is permitted to float one wheel over an exterior Section boundary, but not both tires. Jumping the motorcycle so that it travels outside of a boundary is a Failure.</w:t>
      </w:r>
    </w:p>
    <w:p w14:paraId="0E75F061" w14:textId="4D710552" w:rsidR="003B4DA2" w:rsidRPr="007849FB" w:rsidRDefault="003B4DA2" w:rsidP="00B45159">
      <w:pPr>
        <w:pStyle w:val="ListParagraph"/>
        <w:numPr>
          <w:ilvl w:val="1"/>
          <w:numId w:val="1"/>
        </w:numPr>
        <w:spacing w:before="100" w:beforeAutospacing="1" w:after="0"/>
        <w:rPr>
          <w:rFonts w:eastAsia="Times New Roman"/>
          <w:color w:val="FF0000"/>
        </w:rPr>
      </w:pPr>
      <w:r w:rsidRPr="007849FB">
        <w:rPr>
          <w:color w:val="FF0000"/>
        </w:rPr>
        <w:t>The front axle does not pass through the Start and End gates</w:t>
      </w:r>
      <w:r w:rsidR="007849FB" w:rsidRPr="007849FB">
        <w:rPr>
          <w:color w:val="FF0000"/>
        </w:rPr>
        <w:t>.  Both axles must pass through</w:t>
      </w:r>
      <w:r w:rsidRPr="007849FB">
        <w:rPr>
          <w:color w:val="FF0000"/>
        </w:rPr>
        <w:t xml:space="preserve"> all other gates for the class.</w:t>
      </w:r>
      <w:r w:rsidR="007849FB">
        <w:rPr>
          <w:color w:val="FF0000"/>
        </w:rPr>
        <w:t xml:space="preserve"> </w:t>
      </w:r>
      <w:r w:rsidR="007849FB" w:rsidRPr="007849FB">
        <w:rPr>
          <w:rFonts w:eastAsia="Times New Roman"/>
        </w:rPr>
        <w:t xml:space="preserve"> Riders may not pass backward</w:t>
      </w:r>
      <w:r w:rsidR="007849FB">
        <w:rPr>
          <w:rFonts w:eastAsia="Times New Roman"/>
        </w:rPr>
        <w:t>s</w:t>
      </w:r>
      <w:r w:rsidR="007849FB" w:rsidRPr="007849FB">
        <w:rPr>
          <w:rFonts w:eastAsia="Times New Roman"/>
        </w:rPr>
        <w:t xml:space="preserve"> through a gate of their own class or in either direction of another rider’s class (which equates to any tire contact patch breaking the plane of the gate).</w:t>
      </w:r>
    </w:p>
    <w:p w14:paraId="1DFF437C" w14:textId="23968542" w:rsidR="000F4E49" w:rsidRPr="000F4E49" w:rsidRDefault="00402D3F" w:rsidP="000F4E49">
      <w:pPr>
        <w:pStyle w:val="ListParagraph"/>
        <w:numPr>
          <w:ilvl w:val="1"/>
          <w:numId w:val="1"/>
        </w:numPr>
        <w:spacing w:before="100" w:beforeAutospacing="1" w:after="0"/>
        <w:rPr>
          <w:rFonts w:eastAsia="Times New Roman"/>
        </w:rPr>
      </w:pPr>
      <w:r w:rsidRPr="00402D3F">
        <w:rPr>
          <w:rFonts w:eastAsia="Times New Roman"/>
          <w:color w:val="FF0000"/>
        </w:rPr>
        <w:t xml:space="preserve">Direct </w:t>
      </w:r>
      <w:r w:rsidR="000F4E49" w:rsidRPr="00402D3F">
        <w:rPr>
          <w:rFonts w:eastAsia="Times New Roman"/>
          <w:color w:val="000000"/>
        </w:rPr>
        <w:t xml:space="preserve">contact between the rider or motorcycle and a ribbon or section marker which results in </w:t>
      </w:r>
      <w:r w:rsidRPr="000F4E49">
        <w:rPr>
          <w:rFonts w:eastAsia="Times New Roman"/>
          <w:color w:val="000000"/>
        </w:rPr>
        <w:t>breaking a ribbon</w:t>
      </w:r>
      <w:r w:rsidRPr="00402D3F">
        <w:rPr>
          <w:rFonts w:eastAsia="Times New Roman"/>
          <w:color w:val="000000"/>
        </w:rPr>
        <w:t xml:space="preserve"> </w:t>
      </w:r>
      <w:r>
        <w:rPr>
          <w:rFonts w:eastAsia="Times New Roman"/>
          <w:color w:val="000000"/>
        </w:rPr>
        <w:t>or</w:t>
      </w:r>
      <w:r w:rsidR="002336EA">
        <w:rPr>
          <w:rFonts w:eastAsia="Times New Roman"/>
          <w:color w:val="000000"/>
        </w:rPr>
        <w:t xml:space="preserve"> </w:t>
      </w:r>
      <w:r w:rsidR="002336EA" w:rsidRPr="002336EA">
        <w:rPr>
          <w:rFonts w:eastAsia="Times New Roman"/>
          <w:color w:val="FF0000"/>
        </w:rPr>
        <w:t>displacing</w:t>
      </w:r>
      <w:r w:rsidRPr="002336EA">
        <w:rPr>
          <w:rFonts w:eastAsia="Times New Roman"/>
          <w:color w:val="FF0000"/>
        </w:rPr>
        <w:t xml:space="preserve"> </w:t>
      </w:r>
      <w:r w:rsidR="00CC49E8">
        <w:rPr>
          <w:rFonts w:eastAsia="Times New Roman"/>
          <w:color w:val="FF0000"/>
        </w:rPr>
        <w:t xml:space="preserve">or </w:t>
      </w:r>
      <w:r w:rsidR="000F4E49" w:rsidRPr="00CC49E8">
        <w:rPr>
          <w:rFonts w:eastAsia="Times New Roman"/>
        </w:rPr>
        <w:t xml:space="preserve">knocking down </w:t>
      </w:r>
      <w:r w:rsidR="000F4E49" w:rsidRPr="00402D3F">
        <w:rPr>
          <w:rFonts w:eastAsia="Times New Roman"/>
          <w:color w:val="000000"/>
        </w:rPr>
        <w:t>a section marker</w:t>
      </w:r>
      <w:r w:rsidR="000F4E49" w:rsidRPr="000F4E49">
        <w:rPr>
          <w:rFonts w:eastAsia="Times New Roman"/>
          <w:color w:val="000000"/>
        </w:rPr>
        <w:t>. Ribbons that break or section markers that fall but not directly caused by the rider or motorcycle are not counted as a failure.</w:t>
      </w:r>
    </w:p>
    <w:p w14:paraId="092D4698" w14:textId="175C544F" w:rsidR="004A7EC9" w:rsidRPr="00DE4758" w:rsidRDefault="00DE4758" w:rsidP="004A7EC9">
      <w:pPr>
        <w:pStyle w:val="ListParagraph"/>
        <w:numPr>
          <w:ilvl w:val="1"/>
          <w:numId w:val="1"/>
        </w:numPr>
        <w:spacing w:before="100" w:beforeAutospacing="1" w:after="0"/>
        <w:rPr>
          <w:rFonts w:eastAsia="Times New Roman"/>
          <w:color w:val="FF0000"/>
        </w:rPr>
      </w:pPr>
      <w:r w:rsidRPr="00DE4758">
        <w:rPr>
          <w:color w:val="FF0000"/>
        </w:rPr>
        <w:t>The motorcycle moving backwards</w:t>
      </w:r>
      <w:r w:rsidR="007849FB">
        <w:rPr>
          <w:color w:val="FF0000"/>
        </w:rPr>
        <w:t xml:space="preserve"> while dabbing</w:t>
      </w:r>
      <w:r w:rsidRPr="00DE4758">
        <w:rPr>
          <w:color w:val="FF0000"/>
        </w:rPr>
        <w:t>.</w:t>
      </w:r>
    </w:p>
    <w:p w14:paraId="28F9FA14" w14:textId="71507DFE" w:rsidR="004A7EC9" w:rsidRPr="004A7EC9" w:rsidRDefault="004A7EC9" w:rsidP="004A7EC9">
      <w:pPr>
        <w:pStyle w:val="ListParagraph"/>
        <w:numPr>
          <w:ilvl w:val="1"/>
          <w:numId w:val="1"/>
        </w:numPr>
        <w:spacing w:before="100" w:beforeAutospacing="1" w:after="0"/>
        <w:rPr>
          <w:rFonts w:eastAsia="Times New Roman"/>
        </w:rPr>
      </w:pPr>
      <w:r w:rsidRPr="004A7EC9">
        <w:rPr>
          <w:rFonts w:eastAsia="Times New Roman"/>
          <w:color w:val="000000"/>
        </w:rPr>
        <w:t>Dismounting – both feet on the same side (left, right, front, back) of the motorcycle.</w:t>
      </w:r>
    </w:p>
    <w:p w14:paraId="18FBA856" w14:textId="390895CC" w:rsidR="004A7EC9" w:rsidRPr="004A7EC9" w:rsidRDefault="002336EA" w:rsidP="004A7EC9">
      <w:pPr>
        <w:pStyle w:val="ListParagraph"/>
        <w:numPr>
          <w:ilvl w:val="1"/>
          <w:numId w:val="1"/>
        </w:numPr>
        <w:spacing w:before="100" w:beforeAutospacing="1" w:after="0"/>
        <w:rPr>
          <w:rFonts w:eastAsia="Times New Roman"/>
        </w:rPr>
      </w:pPr>
      <w:r w:rsidRPr="002336EA">
        <w:rPr>
          <w:rFonts w:eastAsia="Times New Roman"/>
          <w:color w:val="FF0000"/>
        </w:rPr>
        <w:t>The motorcycle does a complete loop, crossing its own track with both tires</w:t>
      </w:r>
      <w:r w:rsidR="004A7EC9" w:rsidRPr="004A7EC9">
        <w:rPr>
          <w:rFonts w:eastAsia="Times New Roman"/>
          <w:color w:val="000000"/>
        </w:rPr>
        <w:t xml:space="preserve"> except where specifically permitted by the T</w:t>
      </w:r>
      <w:r w:rsidR="002E6529">
        <w:rPr>
          <w:rFonts w:eastAsia="Times New Roman"/>
          <w:color w:val="000000"/>
        </w:rPr>
        <w:t>rials</w:t>
      </w:r>
      <w:r w:rsidR="004A7EC9" w:rsidRPr="004A7EC9">
        <w:rPr>
          <w:rFonts w:eastAsia="Times New Roman"/>
          <w:color w:val="000000"/>
        </w:rPr>
        <w:t xml:space="preserve"> M</w:t>
      </w:r>
      <w:r w:rsidR="002E6529">
        <w:rPr>
          <w:rFonts w:eastAsia="Times New Roman"/>
          <w:color w:val="000000"/>
        </w:rPr>
        <w:t>aster</w:t>
      </w:r>
      <w:r w:rsidR="004A7EC9" w:rsidRPr="004A7EC9">
        <w:rPr>
          <w:rFonts w:eastAsia="Times New Roman"/>
          <w:color w:val="000000"/>
        </w:rPr>
        <w:t>.</w:t>
      </w:r>
    </w:p>
    <w:p w14:paraId="62C702B2" w14:textId="3C8BF1A3" w:rsidR="00B45159" w:rsidRPr="00B10C40" w:rsidRDefault="008B3519" w:rsidP="00243EE4">
      <w:pPr>
        <w:pStyle w:val="ListParagraph"/>
        <w:numPr>
          <w:ilvl w:val="1"/>
          <w:numId w:val="1"/>
        </w:numPr>
        <w:spacing w:before="100" w:beforeAutospacing="1" w:after="0"/>
        <w:rPr>
          <w:rFonts w:eastAsia="Times New Roman"/>
          <w:color w:val="FF0000"/>
        </w:rPr>
      </w:pPr>
      <w:r w:rsidRPr="00B10C40">
        <w:rPr>
          <w:color w:val="FF0000"/>
        </w:rPr>
        <w:t>The Rider removes their hand from the handlebar and uses their hand to reposition the motorcycle or perform mechanical adjustments to the motorcycle when footing while stationary.</w:t>
      </w:r>
      <w:r w:rsidR="00B10C40" w:rsidRPr="00B10C40">
        <w:t xml:space="preserve"> </w:t>
      </w:r>
    </w:p>
    <w:p w14:paraId="3B76E369" w14:textId="7269D319" w:rsidR="00B10C40" w:rsidRPr="00B10C40" w:rsidRDefault="00B10C40" w:rsidP="00B10C40">
      <w:pPr>
        <w:pStyle w:val="ListParagraph"/>
        <w:numPr>
          <w:ilvl w:val="1"/>
          <w:numId w:val="1"/>
        </w:numPr>
        <w:spacing w:before="100" w:beforeAutospacing="1" w:after="0"/>
        <w:rPr>
          <w:rFonts w:eastAsia="Times New Roman"/>
          <w:color w:val="FF0000"/>
        </w:rPr>
      </w:pPr>
      <w:r w:rsidRPr="00B10C40">
        <w:rPr>
          <w:color w:val="FF0000"/>
        </w:rPr>
        <w:lastRenderedPageBreak/>
        <w:t>The engine stops while the machine is without forward motion and the rider is leaning or footing or any part of the machine, with the exception of the tires, touches the ground.</w:t>
      </w:r>
      <w:r w:rsidR="00DE4758">
        <w:rPr>
          <w:color w:val="FF0000"/>
        </w:rPr>
        <w:t xml:space="preserve">  </w:t>
      </w:r>
      <w:r w:rsidR="00DE4758" w:rsidRPr="00DE4758">
        <w:rPr>
          <w:color w:val="FF0000"/>
        </w:rPr>
        <w:t>The motorcycle must be moving forward while footing with a dead engine to avoid a 5-point score</w:t>
      </w:r>
      <w:r w:rsidR="00282B5E">
        <w:rPr>
          <w:color w:val="FF0000"/>
        </w:rPr>
        <w:t>.</w:t>
      </w:r>
    </w:p>
    <w:p w14:paraId="4F60970D" w14:textId="7960386A" w:rsidR="00F672B1" w:rsidRPr="00F672B1" w:rsidRDefault="00F672B1" w:rsidP="00243EE4">
      <w:pPr>
        <w:pStyle w:val="ListParagraph"/>
        <w:numPr>
          <w:ilvl w:val="1"/>
          <w:numId w:val="1"/>
        </w:numPr>
        <w:spacing w:before="100" w:beforeAutospacing="1" w:after="0"/>
        <w:rPr>
          <w:rFonts w:eastAsia="Times New Roman"/>
          <w:color w:val="FF0000"/>
        </w:rPr>
      </w:pPr>
      <w:r w:rsidRPr="00F672B1">
        <w:rPr>
          <w:color w:val="FF0000"/>
        </w:rPr>
        <w:t>The handlebar touches the ground and the motorcycle is more than 45-degrees from vertical.</w:t>
      </w:r>
    </w:p>
    <w:p w14:paraId="3D7930C0" w14:textId="71F47213" w:rsidR="00B45159" w:rsidRDefault="004A7EC9">
      <w:pPr>
        <w:pStyle w:val="Heading1"/>
        <w:numPr>
          <w:ilvl w:val="0"/>
          <w:numId w:val="1"/>
        </w:numPr>
      </w:pPr>
      <w:bookmarkStart w:id="5" w:name="_tyjcwt" w:colFirst="0" w:colLast="0"/>
      <w:bookmarkEnd w:id="5"/>
      <w:r>
        <w:t>Scoring Notes</w:t>
      </w:r>
    </w:p>
    <w:p w14:paraId="5C61C052" w14:textId="0C26D5F3" w:rsidR="002B24AC" w:rsidRPr="002B24AC" w:rsidRDefault="002B24AC" w:rsidP="004A7EC9">
      <w:pPr>
        <w:pStyle w:val="ListParagraph"/>
        <w:numPr>
          <w:ilvl w:val="1"/>
          <w:numId w:val="1"/>
        </w:numPr>
        <w:spacing w:before="100" w:beforeAutospacing="1" w:after="0"/>
        <w:rPr>
          <w:rFonts w:eastAsia="Times New Roman"/>
        </w:rPr>
      </w:pPr>
      <w:r w:rsidRPr="00254DDB">
        <w:rPr>
          <w:rFonts w:eastAsia="Times New Roman"/>
          <w:color w:val="000000"/>
        </w:rPr>
        <w:t>A rider will not carry or mark his or her own score card.</w:t>
      </w:r>
    </w:p>
    <w:p w14:paraId="422EC9D5" w14:textId="2FA93EC3" w:rsidR="004A7EC9" w:rsidRPr="004A7EC9" w:rsidRDefault="004A7EC9" w:rsidP="004A7EC9">
      <w:pPr>
        <w:pStyle w:val="ListParagraph"/>
        <w:numPr>
          <w:ilvl w:val="1"/>
          <w:numId w:val="1"/>
        </w:numPr>
        <w:spacing w:before="100" w:beforeAutospacing="1" w:after="0"/>
        <w:rPr>
          <w:rFonts w:eastAsia="Times New Roman"/>
        </w:rPr>
      </w:pPr>
      <w:r w:rsidRPr="004A7EC9">
        <w:rPr>
          <w:rFonts w:eastAsia="Times New Roman"/>
          <w:color w:val="000000"/>
        </w:rPr>
        <w:t xml:space="preserve">A rider </w:t>
      </w:r>
      <w:r w:rsidRPr="00F86EC9">
        <w:rPr>
          <w:rFonts w:eastAsia="Times New Roman"/>
          <w:color w:val="FF0000"/>
        </w:rPr>
        <w:t xml:space="preserve">may </w:t>
      </w:r>
      <w:r w:rsidR="00F86EC9" w:rsidRPr="00F86EC9">
        <w:rPr>
          <w:rFonts w:eastAsia="Times New Roman"/>
          <w:color w:val="FF0000"/>
        </w:rPr>
        <w:t xml:space="preserve">stop </w:t>
      </w:r>
      <w:r w:rsidR="00F86EC9">
        <w:rPr>
          <w:rFonts w:eastAsia="Times New Roman"/>
          <w:color w:val="000000"/>
        </w:rPr>
        <w:t xml:space="preserve">while </w:t>
      </w:r>
      <w:r w:rsidRPr="004A7EC9">
        <w:rPr>
          <w:rFonts w:eastAsia="Times New Roman"/>
          <w:color w:val="000000"/>
        </w:rPr>
        <w:t>balance</w:t>
      </w:r>
      <w:r w:rsidR="00F86EC9">
        <w:rPr>
          <w:rFonts w:eastAsia="Times New Roman"/>
          <w:color w:val="000000"/>
        </w:rPr>
        <w:t>d,</w:t>
      </w:r>
      <w:r w:rsidR="00072B9B">
        <w:rPr>
          <w:rFonts w:eastAsia="Times New Roman"/>
          <w:color w:val="000000"/>
        </w:rPr>
        <w:t xml:space="preserve"> without dabbing</w:t>
      </w:r>
      <w:r w:rsidRPr="004A7EC9">
        <w:rPr>
          <w:rFonts w:eastAsia="Times New Roman"/>
          <w:color w:val="000000"/>
        </w:rPr>
        <w:t>, on the skidpan</w:t>
      </w:r>
      <w:r w:rsidR="00072B9B">
        <w:rPr>
          <w:rFonts w:eastAsia="Times New Roman"/>
          <w:color w:val="000000"/>
        </w:rPr>
        <w:t>,</w:t>
      </w:r>
      <w:r w:rsidRPr="004A7EC9">
        <w:rPr>
          <w:rFonts w:eastAsia="Times New Roman"/>
          <w:color w:val="000000"/>
        </w:rPr>
        <w:t xml:space="preserve"> foot pegs, or tires</w:t>
      </w:r>
      <w:r w:rsidR="00F86EC9">
        <w:rPr>
          <w:rFonts w:eastAsia="Times New Roman"/>
          <w:color w:val="000000"/>
        </w:rPr>
        <w:t>,</w:t>
      </w:r>
      <w:r w:rsidRPr="004A7EC9">
        <w:rPr>
          <w:rFonts w:eastAsia="Times New Roman"/>
          <w:color w:val="000000"/>
        </w:rPr>
        <w:t xml:space="preserve"> for as long as necessary, provided the event is not delayed.</w:t>
      </w:r>
    </w:p>
    <w:p w14:paraId="19BFE09C" w14:textId="1E84D7A6" w:rsidR="004A7EC9" w:rsidRPr="004A7EC9" w:rsidRDefault="004A7EC9" w:rsidP="002B24AC">
      <w:pPr>
        <w:pStyle w:val="ListParagraph"/>
        <w:numPr>
          <w:ilvl w:val="1"/>
          <w:numId w:val="1"/>
        </w:numPr>
        <w:spacing w:before="100" w:beforeAutospacing="1" w:after="0"/>
        <w:rPr>
          <w:rFonts w:eastAsia="Times New Roman"/>
        </w:rPr>
      </w:pPr>
      <w:r w:rsidRPr="004A7EC9">
        <w:rPr>
          <w:rFonts w:eastAsia="Times New Roman"/>
          <w:color w:val="000000"/>
        </w:rPr>
        <w:t xml:space="preserve">Any protesting of scores that cannot be mutually agreed upon by observer and rider must be taken up with the </w:t>
      </w:r>
      <w:r w:rsidR="00415A1D">
        <w:rPr>
          <w:rFonts w:eastAsia="Times New Roman"/>
          <w:color w:val="000000"/>
        </w:rPr>
        <w:t>T</w:t>
      </w:r>
      <w:r w:rsidRPr="004A7EC9">
        <w:rPr>
          <w:rFonts w:eastAsia="Times New Roman"/>
          <w:color w:val="000000"/>
        </w:rPr>
        <w:t xml:space="preserve">rials </w:t>
      </w:r>
      <w:r w:rsidR="00415A1D">
        <w:rPr>
          <w:rFonts w:eastAsia="Times New Roman"/>
          <w:color w:val="000000"/>
        </w:rPr>
        <w:t>M</w:t>
      </w:r>
      <w:r w:rsidRPr="004A7EC9">
        <w:rPr>
          <w:rFonts w:eastAsia="Times New Roman"/>
          <w:color w:val="000000"/>
        </w:rPr>
        <w:t xml:space="preserve">aster only. </w:t>
      </w:r>
      <w:r w:rsidR="002B24AC">
        <w:rPr>
          <w:rFonts w:eastAsia="Times New Roman"/>
          <w:color w:val="000000"/>
        </w:rPr>
        <w:t xml:space="preserve"> </w:t>
      </w:r>
      <w:r w:rsidRPr="004A7EC9">
        <w:rPr>
          <w:rFonts w:eastAsia="Times New Roman"/>
          <w:color w:val="000000"/>
        </w:rPr>
        <w:t>No rider may protest another rider’s score.</w:t>
      </w:r>
    </w:p>
    <w:p w14:paraId="4E579ACE" w14:textId="18910261" w:rsidR="002B24AC" w:rsidRPr="002B24AC" w:rsidRDefault="002B24AC" w:rsidP="002B24AC">
      <w:pPr>
        <w:pStyle w:val="ListParagraph"/>
        <w:numPr>
          <w:ilvl w:val="1"/>
          <w:numId w:val="1"/>
        </w:numPr>
        <w:spacing w:before="100" w:beforeAutospacing="1" w:after="0"/>
        <w:rPr>
          <w:rFonts w:eastAsia="Times New Roman"/>
        </w:rPr>
      </w:pPr>
      <w:r w:rsidRPr="002B24AC">
        <w:rPr>
          <w:rFonts w:eastAsia="Times New Roman"/>
          <w:color w:val="000000"/>
        </w:rPr>
        <w:t>A rider may choose not to ride a section and receive a five (5).</w:t>
      </w:r>
    </w:p>
    <w:p w14:paraId="11DAAE33" w14:textId="24B223BC" w:rsidR="002B24AC" w:rsidRPr="002B24AC" w:rsidRDefault="002B24AC" w:rsidP="002B24AC">
      <w:pPr>
        <w:pStyle w:val="ListParagraph"/>
        <w:numPr>
          <w:ilvl w:val="1"/>
          <w:numId w:val="1"/>
        </w:numPr>
        <w:spacing w:before="100" w:beforeAutospacing="1" w:after="0"/>
        <w:rPr>
          <w:rFonts w:eastAsia="Times New Roman"/>
        </w:rPr>
      </w:pPr>
      <w:r w:rsidRPr="002B24AC">
        <w:rPr>
          <w:rFonts w:eastAsia="Times New Roman"/>
          <w:color w:val="000000"/>
        </w:rPr>
        <w:t>Other course specific rules are given at the riders meeting.</w:t>
      </w:r>
    </w:p>
    <w:p w14:paraId="0D599A72" w14:textId="02344C16" w:rsidR="002B24AC" w:rsidRPr="002B24AC" w:rsidRDefault="002B24AC" w:rsidP="002B24AC">
      <w:pPr>
        <w:pStyle w:val="ListParagraph"/>
        <w:numPr>
          <w:ilvl w:val="1"/>
          <w:numId w:val="1"/>
        </w:numPr>
        <w:spacing w:before="100" w:beforeAutospacing="1" w:after="0"/>
        <w:rPr>
          <w:rFonts w:eastAsia="Times New Roman"/>
        </w:rPr>
      </w:pPr>
      <w:r w:rsidRPr="002B24AC">
        <w:rPr>
          <w:rFonts w:eastAsia="Times New Roman"/>
          <w:color w:val="000000"/>
        </w:rPr>
        <w:t xml:space="preserve">A </w:t>
      </w:r>
      <w:r w:rsidR="00580293" w:rsidRPr="002B24AC">
        <w:rPr>
          <w:rFonts w:eastAsia="Times New Roman"/>
          <w:color w:val="000000"/>
        </w:rPr>
        <w:t>rider’s</w:t>
      </w:r>
      <w:r w:rsidRPr="002B24AC">
        <w:rPr>
          <w:rFonts w:eastAsia="Times New Roman"/>
          <w:color w:val="000000"/>
        </w:rPr>
        <w:t xml:space="preserve"> final score for an event shall be the </w:t>
      </w:r>
      <w:r w:rsidR="00415A1D" w:rsidRPr="002B24AC">
        <w:rPr>
          <w:rFonts w:eastAsia="Times New Roman"/>
          <w:color w:val="000000"/>
        </w:rPr>
        <w:t>sum</w:t>
      </w:r>
      <w:r w:rsidRPr="002B24AC">
        <w:rPr>
          <w:rFonts w:eastAsia="Times New Roman"/>
          <w:color w:val="000000"/>
        </w:rPr>
        <w:t xml:space="preserve"> of all the individual scores incurred from all sections.</w:t>
      </w:r>
    </w:p>
    <w:p w14:paraId="4186B891" w14:textId="3A7A724A" w:rsidR="002B24AC" w:rsidRPr="002B24AC" w:rsidRDefault="002B24AC" w:rsidP="002B24AC">
      <w:pPr>
        <w:pStyle w:val="ListParagraph"/>
        <w:numPr>
          <w:ilvl w:val="1"/>
          <w:numId w:val="1"/>
        </w:numPr>
        <w:spacing w:before="100" w:beforeAutospacing="1" w:after="0"/>
        <w:rPr>
          <w:rFonts w:eastAsia="Times New Roman"/>
        </w:rPr>
      </w:pPr>
      <w:r>
        <w:rPr>
          <w:rFonts w:eastAsia="Times New Roman"/>
          <w:color w:val="000000"/>
        </w:rPr>
        <w:t>T</w:t>
      </w:r>
      <w:r w:rsidRPr="002B24AC">
        <w:rPr>
          <w:rFonts w:eastAsia="Times New Roman"/>
          <w:color w:val="000000"/>
        </w:rPr>
        <w:t>ie scores shall be broken using the following steps one at a time</w:t>
      </w:r>
      <w:r w:rsidR="00415A1D">
        <w:rPr>
          <w:rFonts w:eastAsia="Times New Roman"/>
          <w:color w:val="000000"/>
        </w:rPr>
        <w:t xml:space="preserve"> to determiner winner</w:t>
      </w:r>
      <w:r w:rsidRPr="002B24AC">
        <w:rPr>
          <w:rFonts w:eastAsia="Times New Roman"/>
          <w:color w:val="000000"/>
        </w:rPr>
        <w:t>:</w:t>
      </w:r>
    </w:p>
    <w:p w14:paraId="372992C0" w14:textId="63D39724" w:rsidR="002B24AC" w:rsidRPr="002B24AC" w:rsidRDefault="002B24AC" w:rsidP="002B24AC">
      <w:pPr>
        <w:pStyle w:val="ListParagraph"/>
        <w:numPr>
          <w:ilvl w:val="2"/>
          <w:numId w:val="1"/>
        </w:numPr>
        <w:spacing w:before="100" w:beforeAutospacing="1" w:after="0"/>
        <w:rPr>
          <w:rFonts w:eastAsia="Times New Roman"/>
        </w:rPr>
      </w:pPr>
      <w:r w:rsidRPr="002B24AC">
        <w:rPr>
          <w:rFonts w:eastAsia="Times New Roman"/>
          <w:color w:val="000000"/>
        </w:rPr>
        <w:t>Step</w:t>
      </w:r>
      <w:r>
        <w:rPr>
          <w:rFonts w:eastAsia="Times New Roman"/>
          <w:color w:val="000000"/>
        </w:rPr>
        <w:t xml:space="preserve"> </w:t>
      </w:r>
      <w:r w:rsidRPr="002B24AC">
        <w:rPr>
          <w:rFonts w:eastAsia="Times New Roman"/>
          <w:color w:val="000000"/>
        </w:rPr>
        <w:t>1 - Most clean</w:t>
      </w:r>
      <w:r w:rsidR="00415A1D">
        <w:rPr>
          <w:rFonts w:eastAsia="Times New Roman"/>
          <w:color w:val="000000"/>
        </w:rPr>
        <w:t>s</w:t>
      </w:r>
    </w:p>
    <w:p w14:paraId="50EFA637" w14:textId="0D3BAC8D" w:rsidR="002B24AC" w:rsidRPr="002B24AC" w:rsidRDefault="002B24AC" w:rsidP="002B24AC">
      <w:pPr>
        <w:pStyle w:val="ListParagraph"/>
        <w:numPr>
          <w:ilvl w:val="2"/>
          <w:numId w:val="1"/>
        </w:numPr>
        <w:spacing w:before="100" w:beforeAutospacing="1" w:after="0"/>
        <w:rPr>
          <w:rFonts w:eastAsia="Times New Roman"/>
        </w:rPr>
      </w:pPr>
      <w:r w:rsidRPr="002B24AC">
        <w:rPr>
          <w:rFonts w:eastAsia="Times New Roman"/>
          <w:color w:val="000000"/>
        </w:rPr>
        <w:t>Step 2 - Most (1) scores</w:t>
      </w:r>
    </w:p>
    <w:p w14:paraId="14C87D5A" w14:textId="1EA61132" w:rsidR="002B24AC" w:rsidRPr="002B24AC" w:rsidRDefault="002B24AC" w:rsidP="002B24AC">
      <w:pPr>
        <w:pStyle w:val="ListParagraph"/>
        <w:numPr>
          <w:ilvl w:val="2"/>
          <w:numId w:val="1"/>
        </w:numPr>
        <w:spacing w:before="100" w:beforeAutospacing="1" w:after="0"/>
        <w:rPr>
          <w:rFonts w:eastAsia="Times New Roman"/>
        </w:rPr>
      </w:pPr>
      <w:r w:rsidRPr="002B24AC">
        <w:rPr>
          <w:rFonts w:eastAsia="Times New Roman"/>
          <w:color w:val="000000"/>
        </w:rPr>
        <w:t>Step 3 - Most (2) scores</w:t>
      </w:r>
    </w:p>
    <w:p w14:paraId="6A7D925A" w14:textId="3527A386" w:rsidR="002B24AC" w:rsidRPr="002B24AC" w:rsidRDefault="002B24AC" w:rsidP="002B24AC">
      <w:pPr>
        <w:pStyle w:val="ListParagraph"/>
        <w:numPr>
          <w:ilvl w:val="2"/>
          <w:numId w:val="1"/>
        </w:numPr>
        <w:spacing w:before="100" w:beforeAutospacing="1" w:after="0"/>
        <w:rPr>
          <w:rFonts w:eastAsia="Times New Roman"/>
        </w:rPr>
      </w:pPr>
      <w:r w:rsidRPr="002B24AC">
        <w:rPr>
          <w:rFonts w:eastAsia="Times New Roman"/>
          <w:color w:val="000000"/>
        </w:rPr>
        <w:t>Step 4 - Most (3) scores</w:t>
      </w:r>
    </w:p>
    <w:p w14:paraId="49C94833" w14:textId="0F8F3144" w:rsidR="004A7EC9" w:rsidRPr="00243EE4" w:rsidRDefault="002B24AC" w:rsidP="00243EE4">
      <w:pPr>
        <w:pStyle w:val="ListParagraph"/>
        <w:numPr>
          <w:ilvl w:val="2"/>
          <w:numId w:val="1"/>
        </w:numPr>
        <w:spacing w:before="100" w:beforeAutospacing="1" w:after="0"/>
        <w:rPr>
          <w:rFonts w:eastAsia="Times New Roman"/>
        </w:rPr>
      </w:pPr>
      <w:r w:rsidRPr="002B24AC">
        <w:rPr>
          <w:rFonts w:eastAsia="Times New Roman"/>
          <w:color w:val="000000"/>
        </w:rPr>
        <w:t>Step 5 – Best score in a section, starting with the first ride through section one.</w:t>
      </w:r>
    </w:p>
    <w:p w14:paraId="3427FD61" w14:textId="0A055871" w:rsidR="00B45159" w:rsidRDefault="002B24AC">
      <w:pPr>
        <w:pStyle w:val="Heading1"/>
        <w:numPr>
          <w:ilvl w:val="0"/>
          <w:numId w:val="1"/>
        </w:numPr>
      </w:pPr>
      <w:r>
        <w:t>Championship Points</w:t>
      </w:r>
    </w:p>
    <w:p w14:paraId="530A2F01" w14:textId="10672051" w:rsidR="00663F69" w:rsidRPr="00663F69" w:rsidRDefault="00663F69" w:rsidP="00663F69">
      <w:pPr>
        <w:pStyle w:val="ListParagraph"/>
        <w:numPr>
          <w:ilvl w:val="1"/>
          <w:numId w:val="1"/>
        </w:numPr>
        <w:spacing w:before="100" w:beforeAutospacing="1" w:after="0"/>
        <w:rPr>
          <w:rFonts w:eastAsia="Times New Roman"/>
        </w:rPr>
      </w:pPr>
      <w:r w:rsidRPr="00663F69">
        <w:rPr>
          <w:rFonts w:eastAsia="Times New Roman"/>
          <w:color w:val="000000"/>
        </w:rPr>
        <w:t xml:space="preserve">To earn points toward a CVOTC Yearly Class Championship </w:t>
      </w:r>
      <w:r w:rsidR="002842D7" w:rsidRPr="002842D7">
        <w:rPr>
          <w:rFonts w:eastAsia="Times New Roman"/>
          <w:color w:val="FF0000"/>
        </w:rPr>
        <w:t xml:space="preserve">Award </w:t>
      </w:r>
      <w:r w:rsidRPr="00663F69">
        <w:rPr>
          <w:rFonts w:eastAsia="Times New Roman"/>
          <w:color w:val="000000"/>
        </w:rPr>
        <w:t>you must:</w:t>
      </w:r>
    </w:p>
    <w:p w14:paraId="48BA0D22" w14:textId="33F34C77" w:rsidR="00663F69" w:rsidRPr="00663F69" w:rsidRDefault="00663F69" w:rsidP="0040619E">
      <w:pPr>
        <w:pStyle w:val="ListParagraph"/>
        <w:numPr>
          <w:ilvl w:val="2"/>
          <w:numId w:val="1"/>
        </w:numPr>
        <w:spacing w:before="100" w:beforeAutospacing="1" w:after="0"/>
        <w:rPr>
          <w:rFonts w:eastAsia="Times New Roman"/>
        </w:rPr>
      </w:pPr>
      <w:r w:rsidRPr="00663F69">
        <w:rPr>
          <w:rFonts w:eastAsia="Times New Roman"/>
          <w:color w:val="000000"/>
        </w:rPr>
        <w:t xml:space="preserve">Be a paid member of </w:t>
      </w:r>
      <w:r w:rsidR="0042317C" w:rsidRPr="0042317C">
        <w:rPr>
          <w:rFonts w:eastAsia="Times New Roman"/>
          <w:color w:val="FF0000"/>
        </w:rPr>
        <w:t xml:space="preserve">AMA and </w:t>
      </w:r>
      <w:r w:rsidRPr="00663F69">
        <w:rPr>
          <w:rFonts w:eastAsia="Times New Roman"/>
          <w:color w:val="000000"/>
        </w:rPr>
        <w:t>CVOTC.</w:t>
      </w:r>
    </w:p>
    <w:p w14:paraId="2496AE0A" w14:textId="3AF47B08" w:rsidR="00663F69" w:rsidRPr="00663F69" w:rsidRDefault="002842D7" w:rsidP="0040619E">
      <w:pPr>
        <w:pStyle w:val="ListParagraph"/>
        <w:numPr>
          <w:ilvl w:val="2"/>
          <w:numId w:val="1"/>
        </w:numPr>
        <w:spacing w:before="100" w:beforeAutospacing="1" w:after="0"/>
        <w:rPr>
          <w:rFonts w:eastAsia="Times New Roman"/>
        </w:rPr>
      </w:pPr>
      <w:r>
        <w:rPr>
          <w:rFonts w:eastAsia="Times New Roman"/>
          <w:color w:val="000000"/>
        </w:rPr>
        <w:t>R</w:t>
      </w:r>
      <w:r w:rsidR="00663F69" w:rsidRPr="00663F69">
        <w:rPr>
          <w:rFonts w:eastAsia="Times New Roman"/>
          <w:color w:val="000000"/>
        </w:rPr>
        <w:t>ide with your class group.</w:t>
      </w:r>
    </w:p>
    <w:p w14:paraId="5986DB31" w14:textId="64EEF389" w:rsidR="00663F69" w:rsidRDefault="002842D7" w:rsidP="0040619E">
      <w:pPr>
        <w:pStyle w:val="ListParagraph"/>
        <w:numPr>
          <w:ilvl w:val="2"/>
          <w:numId w:val="1"/>
        </w:numPr>
        <w:spacing w:before="100" w:beforeAutospacing="1" w:after="0"/>
        <w:rPr>
          <w:rFonts w:eastAsia="Times New Roman"/>
        </w:rPr>
      </w:pPr>
      <w:r>
        <w:rPr>
          <w:rFonts w:eastAsia="Times New Roman"/>
        </w:rPr>
        <w:t>C</w:t>
      </w:r>
      <w:r w:rsidR="00663F69" w:rsidRPr="00BF23DF">
        <w:rPr>
          <w:rFonts w:eastAsia="Times New Roman"/>
        </w:rPr>
        <w:t>omplete a minimum of four events in a single class.</w:t>
      </w:r>
    </w:p>
    <w:p w14:paraId="7DC76B83" w14:textId="6889B929" w:rsidR="002C09EB" w:rsidRDefault="002C09EB" w:rsidP="0040619E">
      <w:pPr>
        <w:pStyle w:val="ListParagraph"/>
        <w:numPr>
          <w:ilvl w:val="2"/>
          <w:numId w:val="1"/>
        </w:numPr>
        <w:spacing w:before="100" w:beforeAutospacing="1" w:after="0"/>
        <w:rPr>
          <w:rFonts w:eastAsia="Times New Roman"/>
          <w:color w:val="FF0000"/>
        </w:rPr>
      </w:pPr>
      <w:r w:rsidRPr="002C09EB">
        <w:rPr>
          <w:rFonts w:eastAsia="Times New Roman"/>
          <w:color w:val="FF0000"/>
        </w:rPr>
        <w:t>Receive credit for one work</w:t>
      </w:r>
      <w:r w:rsidR="00956AAE">
        <w:rPr>
          <w:rFonts w:eastAsia="Times New Roman"/>
          <w:color w:val="FF0000"/>
        </w:rPr>
        <w:t>-</w:t>
      </w:r>
      <w:r w:rsidRPr="002C09EB">
        <w:rPr>
          <w:rFonts w:eastAsia="Times New Roman"/>
          <w:color w:val="FF0000"/>
        </w:rPr>
        <w:t>day as reported by the Trials Master for that venue’s event.</w:t>
      </w:r>
      <w:r w:rsidR="00956AAE">
        <w:rPr>
          <w:rFonts w:eastAsia="Times New Roman"/>
          <w:color w:val="FF0000"/>
        </w:rPr>
        <w:t xml:space="preserve">  Informal “Fun Day” events </w:t>
      </w:r>
      <w:r w:rsidR="00AA13E1">
        <w:rPr>
          <w:rFonts w:eastAsia="Times New Roman"/>
          <w:color w:val="FF0000"/>
        </w:rPr>
        <w:t>may be</w:t>
      </w:r>
      <w:r w:rsidR="00956AAE">
        <w:rPr>
          <w:rFonts w:eastAsia="Times New Roman"/>
          <w:color w:val="FF0000"/>
        </w:rPr>
        <w:t xml:space="preserve"> included in work-day credit.</w:t>
      </w:r>
    </w:p>
    <w:p w14:paraId="7F79B8BF" w14:textId="7812B763" w:rsidR="00956AAE" w:rsidRPr="002C09EB" w:rsidRDefault="00956AAE" w:rsidP="0040619E">
      <w:pPr>
        <w:pStyle w:val="ListParagraph"/>
        <w:numPr>
          <w:ilvl w:val="2"/>
          <w:numId w:val="1"/>
        </w:numPr>
        <w:spacing w:before="100" w:beforeAutospacing="1" w:after="0"/>
        <w:rPr>
          <w:rFonts w:eastAsia="Times New Roman"/>
          <w:color w:val="FF0000"/>
        </w:rPr>
      </w:pPr>
      <w:r>
        <w:rPr>
          <w:rFonts w:eastAsia="Times New Roman"/>
          <w:color w:val="FF0000"/>
        </w:rPr>
        <w:t>CVOTC club Officers receive work-day credit for serving in role.</w:t>
      </w:r>
    </w:p>
    <w:p w14:paraId="3F878E97" w14:textId="056B86E9" w:rsidR="002842D7" w:rsidRDefault="00945873" w:rsidP="002842D7">
      <w:pPr>
        <w:pStyle w:val="ListParagraph"/>
        <w:numPr>
          <w:ilvl w:val="1"/>
          <w:numId w:val="1"/>
        </w:numPr>
        <w:spacing w:before="100" w:beforeAutospacing="1" w:after="0"/>
        <w:rPr>
          <w:rFonts w:eastAsia="Times New Roman"/>
        </w:rPr>
      </w:pPr>
      <w:r>
        <w:rPr>
          <w:rFonts w:eastAsia="Times New Roman"/>
        </w:rPr>
        <w:t xml:space="preserve">Points towards year-end standings are awarded based on </w:t>
      </w:r>
      <w:r w:rsidR="00B706BF">
        <w:rPr>
          <w:rFonts w:eastAsia="Times New Roman"/>
        </w:rPr>
        <w:t xml:space="preserve">an </w:t>
      </w:r>
      <w:r>
        <w:rPr>
          <w:rFonts w:eastAsia="Times New Roman"/>
        </w:rPr>
        <w:t>event finish:</w:t>
      </w:r>
    </w:p>
    <w:p w14:paraId="7C215D90" w14:textId="77777777" w:rsidR="00E34FA0" w:rsidRDefault="00E34FA0" w:rsidP="00E34FA0">
      <w:pPr>
        <w:pStyle w:val="ListParagraph"/>
        <w:numPr>
          <w:ilvl w:val="2"/>
          <w:numId w:val="1"/>
        </w:numPr>
        <w:spacing w:before="100" w:beforeAutospacing="1" w:after="0"/>
        <w:rPr>
          <w:rFonts w:eastAsia="Times New Roman"/>
        </w:rPr>
      </w:pPr>
      <w:r>
        <w:rPr>
          <w:rFonts w:eastAsia="Times New Roman"/>
        </w:rPr>
        <w:t>1</w:t>
      </w:r>
      <w:r w:rsidRPr="00945873">
        <w:rPr>
          <w:rFonts w:eastAsia="Times New Roman"/>
          <w:vertAlign w:val="superscript"/>
        </w:rPr>
        <w:t>st</w:t>
      </w:r>
      <w:r>
        <w:rPr>
          <w:rFonts w:eastAsia="Times New Roman"/>
        </w:rPr>
        <w:t xml:space="preserve"> – 20 </w:t>
      </w:r>
    </w:p>
    <w:p w14:paraId="270F48E9" w14:textId="77777777" w:rsidR="00E34FA0" w:rsidRDefault="00E34FA0" w:rsidP="00E34FA0">
      <w:pPr>
        <w:pStyle w:val="ListParagraph"/>
        <w:numPr>
          <w:ilvl w:val="2"/>
          <w:numId w:val="1"/>
        </w:numPr>
        <w:spacing w:before="100" w:beforeAutospacing="1" w:after="0"/>
        <w:rPr>
          <w:rFonts w:eastAsia="Times New Roman"/>
        </w:rPr>
      </w:pPr>
      <w:r>
        <w:rPr>
          <w:rFonts w:eastAsia="Times New Roman"/>
        </w:rPr>
        <w:t>2</w:t>
      </w:r>
      <w:r w:rsidRPr="00945873">
        <w:rPr>
          <w:rFonts w:eastAsia="Times New Roman"/>
          <w:vertAlign w:val="superscript"/>
        </w:rPr>
        <w:t>nd</w:t>
      </w:r>
      <w:r>
        <w:rPr>
          <w:rFonts w:eastAsia="Times New Roman"/>
        </w:rPr>
        <w:t xml:space="preserve"> – 17</w:t>
      </w:r>
    </w:p>
    <w:p w14:paraId="106CE631" w14:textId="77777777" w:rsidR="00E34FA0" w:rsidRDefault="00E34FA0" w:rsidP="00E34FA0">
      <w:pPr>
        <w:pStyle w:val="ListParagraph"/>
        <w:numPr>
          <w:ilvl w:val="2"/>
          <w:numId w:val="1"/>
        </w:numPr>
        <w:spacing w:before="100" w:beforeAutospacing="1" w:after="0"/>
        <w:rPr>
          <w:rFonts w:eastAsia="Times New Roman"/>
        </w:rPr>
      </w:pPr>
      <w:r>
        <w:rPr>
          <w:rFonts w:eastAsia="Times New Roman"/>
        </w:rPr>
        <w:t>3</w:t>
      </w:r>
      <w:r w:rsidRPr="00945873">
        <w:rPr>
          <w:rFonts w:eastAsia="Times New Roman"/>
          <w:vertAlign w:val="superscript"/>
        </w:rPr>
        <w:t>rd</w:t>
      </w:r>
      <w:r>
        <w:rPr>
          <w:rFonts w:eastAsia="Times New Roman"/>
        </w:rPr>
        <w:t xml:space="preserve"> – 15</w:t>
      </w:r>
    </w:p>
    <w:p w14:paraId="3CC7AD95" w14:textId="77777777" w:rsidR="00E34FA0" w:rsidRDefault="00E34FA0" w:rsidP="00E34FA0">
      <w:pPr>
        <w:pStyle w:val="ListParagraph"/>
        <w:numPr>
          <w:ilvl w:val="2"/>
          <w:numId w:val="1"/>
        </w:numPr>
        <w:spacing w:before="100" w:beforeAutospacing="1" w:after="0"/>
        <w:rPr>
          <w:rFonts w:eastAsia="Times New Roman"/>
        </w:rPr>
      </w:pPr>
      <w:r>
        <w:rPr>
          <w:rFonts w:eastAsia="Times New Roman"/>
        </w:rPr>
        <w:t>4</w:t>
      </w:r>
      <w:r w:rsidRPr="00945873">
        <w:rPr>
          <w:rFonts w:eastAsia="Times New Roman"/>
          <w:vertAlign w:val="superscript"/>
        </w:rPr>
        <w:t>th</w:t>
      </w:r>
      <w:r>
        <w:rPr>
          <w:rFonts w:eastAsia="Times New Roman"/>
        </w:rPr>
        <w:t xml:space="preserve"> – 13</w:t>
      </w:r>
    </w:p>
    <w:p w14:paraId="535B076B" w14:textId="77777777" w:rsidR="00E34FA0" w:rsidRDefault="00E34FA0" w:rsidP="00E34FA0">
      <w:pPr>
        <w:pStyle w:val="ListParagraph"/>
        <w:numPr>
          <w:ilvl w:val="2"/>
          <w:numId w:val="1"/>
        </w:numPr>
        <w:spacing w:before="100" w:beforeAutospacing="1" w:after="0"/>
        <w:rPr>
          <w:rFonts w:eastAsia="Times New Roman"/>
        </w:rPr>
      </w:pPr>
      <w:r>
        <w:rPr>
          <w:rFonts w:eastAsia="Times New Roman"/>
        </w:rPr>
        <w:t>5</w:t>
      </w:r>
      <w:r w:rsidRPr="00945873">
        <w:rPr>
          <w:rFonts w:eastAsia="Times New Roman"/>
          <w:vertAlign w:val="superscript"/>
        </w:rPr>
        <w:t>th</w:t>
      </w:r>
      <w:r>
        <w:rPr>
          <w:rFonts w:eastAsia="Times New Roman"/>
        </w:rPr>
        <w:t xml:space="preserve"> – 11</w:t>
      </w:r>
    </w:p>
    <w:p w14:paraId="663868FD" w14:textId="77777777" w:rsidR="00E34FA0" w:rsidRDefault="00E34FA0" w:rsidP="00E34FA0">
      <w:pPr>
        <w:pStyle w:val="ListParagraph"/>
        <w:numPr>
          <w:ilvl w:val="2"/>
          <w:numId w:val="1"/>
        </w:numPr>
        <w:spacing w:before="100" w:beforeAutospacing="1" w:after="0"/>
        <w:rPr>
          <w:rFonts w:eastAsia="Times New Roman"/>
        </w:rPr>
      </w:pPr>
      <w:r>
        <w:rPr>
          <w:rFonts w:eastAsia="Times New Roman"/>
        </w:rPr>
        <w:t>6</w:t>
      </w:r>
      <w:r w:rsidRPr="00945873">
        <w:rPr>
          <w:rFonts w:eastAsia="Times New Roman"/>
          <w:vertAlign w:val="superscript"/>
        </w:rPr>
        <w:t>th</w:t>
      </w:r>
      <w:r>
        <w:rPr>
          <w:rFonts w:eastAsia="Times New Roman"/>
        </w:rPr>
        <w:t xml:space="preserve"> – 10</w:t>
      </w:r>
    </w:p>
    <w:p w14:paraId="4F7EB54F" w14:textId="77777777" w:rsidR="00E34FA0" w:rsidRDefault="00E34FA0" w:rsidP="00E34FA0">
      <w:pPr>
        <w:pStyle w:val="ListParagraph"/>
        <w:numPr>
          <w:ilvl w:val="2"/>
          <w:numId w:val="1"/>
        </w:numPr>
        <w:spacing w:before="100" w:beforeAutospacing="1" w:after="0"/>
        <w:rPr>
          <w:rFonts w:eastAsia="Times New Roman"/>
        </w:rPr>
      </w:pPr>
      <w:r w:rsidRPr="00E34FA0">
        <w:rPr>
          <w:rFonts w:eastAsia="Times New Roman"/>
        </w:rPr>
        <w:t>7</w:t>
      </w:r>
      <w:r w:rsidRPr="00E34FA0">
        <w:rPr>
          <w:rFonts w:eastAsia="Times New Roman"/>
          <w:vertAlign w:val="superscript"/>
        </w:rPr>
        <w:t>th</w:t>
      </w:r>
      <w:r w:rsidRPr="00E34FA0">
        <w:rPr>
          <w:rFonts w:eastAsia="Times New Roman"/>
        </w:rPr>
        <w:t xml:space="preserve"> through 15</w:t>
      </w:r>
      <w:r w:rsidRPr="00E34FA0">
        <w:rPr>
          <w:rFonts w:eastAsia="Times New Roman"/>
          <w:vertAlign w:val="superscript"/>
        </w:rPr>
        <w:t>th</w:t>
      </w:r>
      <w:r w:rsidRPr="00E34FA0">
        <w:rPr>
          <w:rFonts w:eastAsia="Times New Roman"/>
        </w:rPr>
        <w:t xml:space="preserve"> – 9, 8, 7, 6, 5, 4, 3, 2, 1.</w:t>
      </w:r>
    </w:p>
    <w:p w14:paraId="1231526F" w14:textId="7450851F" w:rsidR="007C73C3" w:rsidRPr="007C73C3" w:rsidRDefault="00E34FA0" w:rsidP="007C73C3">
      <w:pPr>
        <w:pStyle w:val="ListParagraph"/>
        <w:numPr>
          <w:ilvl w:val="1"/>
          <w:numId w:val="1"/>
        </w:numPr>
        <w:spacing w:before="100" w:beforeAutospacing="1" w:after="0"/>
        <w:rPr>
          <w:rFonts w:eastAsia="Times New Roman"/>
        </w:rPr>
      </w:pPr>
      <w:r w:rsidRPr="00E34FA0">
        <w:rPr>
          <w:rFonts w:eastAsia="Times New Roman"/>
        </w:rPr>
        <w:t xml:space="preserve">End-of-year </w:t>
      </w:r>
      <w:r w:rsidRPr="00E34FA0">
        <w:rPr>
          <w:rFonts w:eastAsia="Times New Roman"/>
          <w:color w:val="000000"/>
        </w:rPr>
        <w:t>tie breakers will be:</w:t>
      </w:r>
    </w:p>
    <w:p w14:paraId="500FE155" w14:textId="7FAD58E8" w:rsidR="007C73C3" w:rsidRPr="007C73C3" w:rsidRDefault="007C73C3" w:rsidP="007C73C3">
      <w:pPr>
        <w:pStyle w:val="ListParagraph"/>
        <w:numPr>
          <w:ilvl w:val="2"/>
          <w:numId w:val="1"/>
        </w:numPr>
        <w:spacing w:before="100" w:beforeAutospacing="1" w:after="0"/>
        <w:rPr>
          <w:rFonts w:eastAsia="Times New Roman"/>
        </w:rPr>
      </w:pPr>
      <w:r w:rsidRPr="007C73C3">
        <w:rPr>
          <w:rFonts w:eastAsia="Times New Roman"/>
          <w:color w:val="000000"/>
        </w:rPr>
        <w:t>The rider who beat the tied rider more in head to head competition</w:t>
      </w:r>
      <w:r>
        <w:rPr>
          <w:rFonts w:eastAsia="Times New Roman"/>
          <w:color w:val="000000"/>
        </w:rPr>
        <w:t>.</w:t>
      </w:r>
    </w:p>
    <w:p w14:paraId="50E25AA6" w14:textId="77777777" w:rsidR="007C73C3" w:rsidRPr="007C73C3" w:rsidRDefault="007C73C3" w:rsidP="007C73C3">
      <w:pPr>
        <w:pStyle w:val="ListParagraph"/>
        <w:numPr>
          <w:ilvl w:val="2"/>
          <w:numId w:val="1"/>
        </w:numPr>
        <w:spacing w:before="100" w:beforeAutospacing="1" w:after="0"/>
        <w:rPr>
          <w:rFonts w:eastAsia="Times New Roman"/>
        </w:rPr>
      </w:pPr>
      <w:r w:rsidRPr="007C73C3">
        <w:rPr>
          <w:rFonts w:eastAsia="Times New Roman"/>
          <w:color w:val="000000"/>
        </w:rPr>
        <w:t>The rider who beat more riders in the events ridden.</w:t>
      </w:r>
    </w:p>
    <w:p w14:paraId="078037DA" w14:textId="77777777" w:rsidR="007C73C3" w:rsidRPr="002842D7" w:rsidRDefault="007C73C3" w:rsidP="007C73C3">
      <w:pPr>
        <w:pStyle w:val="ListParagraph"/>
        <w:numPr>
          <w:ilvl w:val="1"/>
          <w:numId w:val="1"/>
        </w:numPr>
        <w:spacing w:before="100" w:beforeAutospacing="1" w:after="0"/>
        <w:rPr>
          <w:rFonts w:eastAsia="Times New Roman"/>
        </w:rPr>
      </w:pPr>
      <w:r w:rsidRPr="002842D7">
        <w:rPr>
          <w:rFonts w:eastAsia="Times New Roman"/>
        </w:rPr>
        <w:t xml:space="preserve">The end-of-year class championships will be based </w:t>
      </w:r>
      <w:r w:rsidRPr="002842D7">
        <w:rPr>
          <w:rFonts w:eastAsia="Times New Roman"/>
          <w:color w:val="FF0000"/>
        </w:rPr>
        <w:t>on the number of events that is ½ of the season total plus one, i.e. ½ + 1.</w:t>
      </w:r>
    </w:p>
    <w:p w14:paraId="6164E5AF" w14:textId="77777777" w:rsidR="007C73C3" w:rsidRPr="007C73C3" w:rsidRDefault="007C73C3" w:rsidP="007C73C3">
      <w:pPr>
        <w:pStyle w:val="ListParagraph"/>
        <w:numPr>
          <w:ilvl w:val="1"/>
          <w:numId w:val="1"/>
        </w:numPr>
        <w:spacing w:before="100" w:beforeAutospacing="1" w:after="0"/>
        <w:rPr>
          <w:rFonts w:eastAsia="Times New Roman"/>
        </w:rPr>
      </w:pPr>
      <w:r w:rsidRPr="007C73C3">
        <w:rPr>
          <w:rFonts w:eastAsia="Times New Roman"/>
          <w:color w:val="FF0000"/>
        </w:rPr>
        <w:t>A Trials Master will receive 20-points for their event in which they do not ride, limited to one per year.</w:t>
      </w:r>
    </w:p>
    <w:p w14:paraId="02CB8F66" w14:textId="79A1C579" w:rsidR="007C73C3" w:rsidRPr="007C73C3" w:rsidRDefault="007C73C3" w:rsidP="007C73C3">
      <w:pPr>
        <w:pStyle w:val="Heading1"/>
        <w:numPr>
          <w:ilvl w:val="0"/>
          <w:numId w:val="1"/>
        </w:numPr>
        <w:rPr>
          <w:rFonts w:eastAsia="Times New Roman"/>
        </w:rPr>
      </w:pPr>
      <w:r w:rsidRPr="007C73C3">
        <w:rPr>
          <w:color w:val="000000"/>
        </w:rPr>
        <w:lastRenderedPageBreak/>
        <w:t>Section</w:t>
      </w:r>
      <w:r>
        <w:t xml:space="preserve"> Design</w:t>
      </w:r>
    </w:p>
    <w:p w14:paraId="751C55FC" w14:textId="4E21AE10" w:rsidR="00D94556" w:rsidRPr="007C73C3" w:rsidRDefault="00D94556" w:rsidP="007C73C3">
      <w:pPr>
        <w:pStyle w:val="ListParagraph"/>
        <w:numPr>
          <w:ilvl w:val="1"/>
          <w:numId w:val="1"/>
        </w:numPr>
        <w:spacing w:before="100" w:beforeAutospacing="1" w:after="0"/>
        <w:rPr>
          <w:rFonts w:eastAsia="Times New Roman"/>
        </w:rPr>
      </w:pPr>
      <w:r>
        <w:t>Gate markers</w:t>
      </w:r>
      <w:r w:rsidR="00243EE4">
        <w:t>:</w:t>
      </w:r>
    </w:p>
    <w:p w14:paraId="551C8981" w14:textId="77777777" w:rsidR="007C73C3" w:rsidRPr="00BD3E66" w:rsidRDefault="007C73C3" w:rsidP="007C73C3">
      <w:pPr>
        <w:pStyle w:val="ListParagraph"/>
        <w:numPr>
          <w:ilvl w:val="2"/>
          <w:numId w:val="1"/>
        </w:numPr>
      </w:pPr>
      <w:r w:rsidRPr="00BD3E66">
        <w:t>Expert – Black</w:t>
      </w:r>
    </w:p>
    <w:p w14:paraId="068EAB9F" w14:textId="77777777" w:rsidR="007C73C3" w:rsidRPr="00BD3E66" w:rsidRDefault="007C73C3" w:rsidP="007C73C3">
      <w:pPr>
        <w:pStyle w:val="ListParagraph"/>
        <w:numPr>
          <w:ilvl w:val="2"/>
          <w:numId w:val="1"/>
        </w:numPr>
      </w:pPr>
      <w:r w:rsidRPr="00BD3E66">
        <w:t>Advanced – Red</w:t>
      </w:r>
    </w:p>
    <w:p w14:paraId="5945AC44" w14:textId="77777777" w:rsidR="007C73C3" w:rsidRPr="00BD3E66" w:rsidRDefault="007C73C3" w:rsidP="007C73C3">
      <w:pPr>
        <w:pStyle w:val="ListParagraph"/>
        <w:numPr>
          <w:ilvl w:val="2"/>
          <w:numId w:val="1"/>
        </w:numPr>
      </w:pPr>
      <w:r w:rsidRPr="00BD3E66">
        <w:t>Sportsman – Blue</w:t>
      </w:r>
    </w:p>
    <w:p w14:paraId="5E420865" w14:textId="77777777" w:rsidR="007C73C3" w:rsidRPr="00D94556" w:rsidRDefault="007C73C3" w:rsidP="007C73C3">
      <w:pPr>
        <w:pStyle w:val="ListParagraph"/>
        <w:numPr>
          <w:ilvl w:val="2"/>
          <w:numId w:val="1"/>
        </w:numPr>
        <w:rPr>
          <w:color w:val="FF0000"/>
        </w:rPr>
      </w:pPr>
      <w:r w:rsidRPr="00A22D6C">
        <w:t xml:space="preserve">Intermediate – White </w:t>
      </w:r>
      <w:r w:rsidRPr="00D94556">
        <w:rPr>
          <w:color w:val="FF0000"/>
        </w:rPr>
        <w:t>(Yellow</w:t>
      </w:r>
      <w:r>
        <w:rPr>
          <w:color w:val="FF0000"/>
        </w:rPr>
        <w:t xml:space="preserve"> will be phased out</w:t>
      </w:r>
      <w:r w:rsidRPr="00D94556">
        <w:rPr>
          <w:color w:val="FF0000"/>
        </w:rPr>
        <w:t>)</w:t>
      </w:r>
    </w:p>
    <w:p w14:paraId="7E5170C0" w14:textId="77777777" w:rsidR="007C73C3" w:rsidRPr="00A22D6C" w:rsidRDefault="007C73C3" w:rsidP="007C73C3">
      <w:pPr>
        <w:pStyle w:val="ListParagraph"/>
        <w:numPr>
          <w:ilvl w:val="2"/>
          <w:numId w:val="1"/>
        </w:numPr>
      </w:pPr>
      <w:r w:rsidRPr="00A22D6C">
        <w:t>Novice – Green</w:t>
      </w:r>
    </w:p>
    <w:p w14:paraId="5E7E8E73" w14:textId="77777777" w:rsidR="007C73C3" w:rsidRPr="00A22D6C" w:rsidRDefault="007C73C3" w:rsidP="007C73C3">
      <w:pPr>
        <w:pStyle w:val="ListParagraph"/>
        <w:numPr>
          <w:ilvl w:val="1"/>
          <w:numId w:val="1"/>
        </w:numPr>
      </w:pPr>
      <w:r w:rsidRPr="00A22D6C">
        <w:t xml:space="preserve">Full Boundary ribbon, 2 1/2” wide </w:t>
      </w:r>
      <w:r w:rsidRPr="00A22D6C">
        <w:rPr>
          <w:color w:val="FF0000"/>
        </w:rPr>
        <w:t xml:space="preserve">at a height between 4 and 12”, </w:t>
      </w:r>
      <w:r w:rsidRPr="00A22D6C">
        <w:t xml:space="preserve">is strongly encouraged. </w:t>
      </w:r>
    </w:p>
    <w:p w14:paraId="1F8501E1" w14:textId="42600D1F" w:rsidR="007C73C3" w:rsidRDefault="007C73C3" w:rsidP="007C73C3">
      <w:pPr>
        <w:pStyle w:val="ListParagraph"/>
        <w:numPr>
          <w:ilvl w:val="1"/>
          <w:numId w:val="1"/>
        </w:numPr>
      </w:pPr>
      <w:r w:rsidRPr="00956AAE">
        <w:rPr>
          <w:color w:val="FF0000"/>
        </w:rPr>
        <w:t xml:space="preserve">Highlight </w:t>
      </w:r>
      <w:r>
        <w:t>i</w:t>
      </w:r>
      <w:r w:rsidRPr="00A22D6C">
        <w:t xml:space="preserve">nterior section splits with </w:t>
      </w:r>
      <w:r w:rsidRPr="000A74EC">
        <w:rPr>
          <w:color w:val="FF0000"/>
        </w:rPr>
        <w:t>contrasting</w:t>
      </w:r>
      <w:r w:rsidRPr="00B7678B">
        <w:rPr>
          <w:color w:val="FF0000"/>
        </w:rPr>
        <w:t xml:space="preserve"> </w:t>
      </w:r>
      <w:r w:rsidRPr="00A22D6C">
        <w:t>ribbon as required.</w:t>
      </w:r>
    </w:p>
    <w:p w14:paraId="79E44968" w14:textId="046C12CC" w:rsidR="00AA13E1" w:rsidRPr="00A22D6C" w:rsidRDefault="00AA13E1" w:rsidP="00AA13E1">
      <w:pPr>
        <w:pStyle w:val="ListParagraph"/>
        <w:numPr>
          <w:ilvl w:val="1"/>
          <w:numId w:val="1"/>
        </w:numPr>
      </w:pPr>
      <w:r w:rsidRPr="00254DDB">
        <w:rPr>
          <w:rFonts w:eastAsia="Times New Roman"/>
          <w:color w:val="000000"/>
        </w:rPr>
        <w:t xml:space="preserve">All gates </w:t>
      </w:r>
      <w:r>
        <w:rPr>
          <w:rFonts w:eastAsia="Times New Roman"/>
          <w:color w:val="000000"/>
        </w:rPr>
        <w:t>are suggested to b</w:t>
      </w:r>
      <w:r w:rsidRPr="00254DDB">
        <w:rPr>
          <w:rFonts w:eastAsia="Times New Roman"/>
          <w:color w:val="000000"/>
        </w:rPr>
        <w:t xml:space="preserve">e </w:t>
      </w:r>
      <w:r w:rsidRPr="000225EA">
        <w:rPr>
          <w:rFonts w:eastAsia="Times New Roman"/>
          <w:color w:val="FF0000"/>
        </w:rPr>
        <w:t>48</w:t>
      </w:r>
      <w:r w:rsidRPr="00254DDB">
        <w:rPr>
          <w:rFonts w:eastAsia="Times New Roman"/>
          <w:color w:val="000000"/>
        </w:rPr>
        <w:t>” in width</w:t>
      </w:r>
      <w:r w:rsidRPr="00C508B2">
        <w:rPr>
          <w:rFonts w:eastAsia="Times New Roman"/>
          <w:color w:val="FF0000"/>
        </w:rPr>
        <w:t xml:space="preserve"> at handlebar height</w:t>
      </w:r>
      <w:r w:rsidRPr="00254DDB">
        <w:rPr>
          <w:rFonts w:eastAsia="Times New Roman"/>
          <w:color w:val="000000"/>
        </w:rPr>
        <w:t>.</w:t>
      </w:r>
    </w:p>
    <w:p w14:paraId="7D1F866F" w14:textId="77777777" w:rsidR="007C73C3" w:rsidRPr="007C73C3" w:rsidRDefault="007C73C3" w:rsidP="007C73C3">
      <w:pPr>
        <w:pStyle w:val="ListParagraph"/>
        <w:spacing w:before="100" w:beforeAutospacing="1" w:after="0"/>
        <w:rPr>
          <w:rFonts w:eastAsia="Times New Roman"/>
        </w:rPr>
      </w:pPr>
    </w:p>
    <w:p w14:paraId="1B38EEC3" w14:textId="2EF0BEDC" w:rsidR="002E7E43" w:rsidRDefault="00580293" w:rsidP="00491D41">
      <w:pPr>
        <w:pStyle w:val="Heading1"/>
        <w:numPr>
          <w:ilvl w:val="0"/>
          <w:numId w:val="1"/>
        </w:numPr>
      </w:pPr>
      <w:r>
        <w:t>Definitions</w:t>
      </w:r>
    </w:p>
    <w:p w14:paraId="32D5351B" w14:textId="72B6B7F8" w:rsidR="000F0095" w:rsidRPr="00976C61" w:rsidRDefault="000F0095" w:rsidP="00491D41">
      <w:pPr>
        <w:pStyle w:val="ListParagraph"/>
        <w:numPr>
          <w:ilvl w:val="1"/>
          <w:numId w:val="1"/>
        </w:numPr>
      </w:pPr>
      <w:r w:rsidRPr="00254DDB">
        <w:rPr>
          <w:rFonts w:eastAsia="Times New Roman"/>
          <w:color w:val="000000"/>
        </w:rPr>
        <w:t>CLEAN</w:t>
      </w:r>
      <w:r>
        <w:rPr>
          <w:rFonts w:eastAsia="Times New Roman"/>
          <w:color w:val="000000"/>
        </w:rPr>
        <w:t xml:space="preserve"> -</w:t>
      </w:r>
      <w:r w:rsidRPr="00254DDB">
        <w:rPr>
          <w:rFonts w:eastAsia="Times New Roman"/>
          <w:color w:val="000000"/>
        </w:rPr>
        <w:t xml:space="preserve"> Successful completion of the section without a failure or dab.</w:t>
      </w:r>
    </w:p>
    <w:p w14:paraId="386311AB" w14:textId="6EF5BCBB" w:rsidR="000F0095" w:rsidRPr="000F0095" w:rsidRDefault="000F0095" w:rsidP="00491D41">
      <w:pPr>
        <w:pStyle w:val="ListParagraph"/>
        <w:numPr>
          <w:ilvl w:val="1"/>
          <w:numId w:val="1"/>
        </w:numPr>
      </w:pPr>
      <w:r w:rsidRPr="00254DDB">
        <w:rPr>
          <w:rFonts w:eastAsia="Times New Roman"/>
          <w:color w:val="000000"/>
        </w:rPr>
        <w:t>DAB</w:t>
      </w:r>
      <w:r>
        <w:rPr>
          <w:rFonts w:eastAsia="Times New Roman"/>
          <w:color w:val="000000"/>
        </w:rPr>
        <w:t xml:space="preserve"> -</w:t>
      </w:r>
      <w:r w:rsidRPr="00254DDB">
        <w:rPr>
          <w:rFonts w:eastAsia="Times New Roman"/>
          <w:color w:val="000000"/>
        </w:rPr>
        <w:t xml:space="preserve"> Any</w:t>
      </w:r>
      <w:r>
        <w:rPr>
          <w:rFonts w:eastAsia="Times New Roman"/>
          <w:color w:val="000000"/>
        </w:rPr>
        <w:t xml:space="preserve"> </w:t>
      </w:r>
      <w:r w:rsidRPr="00254DDB">
        <w:rPr>
          <w:rFonts w:eastAsia="Times New Roman"/>
          <w:color w:val="000000"/>
        </w:rPr>
        <w:t>intentional contact between the rider’s body and a supporting surface or object that is used to maintain balance.</w:t>
      </w:r>
    </w:p>
    <w:p w14:paraId="3C60E13B" w14:textId="5A8C2939" w:rsidR="000F0095" w:rsidRPr="00976C61" w:rsidRDefault="000F0095" w:rsidP="00491D41">
      <w:pPr>
        <w:pStyle w:val="ListParagraph"/>
        <w:numPr>
          <w:ilvl w:val="1"/>
          <w:numId w:val="1"/>
        </w:numPr>
      </w:pPr>
      <w:r>
        <w:t>FAILURE - Maximum assessment of five (5) points while attempting to ride a section.</w:t>
      </w:r>
    </w:p>
    <w:p w14:paraId="63896382" w14:textId="668FC1A2" w:rsidR="00970DAB" w:rsidRDefault="00970DAB" w:rsidP="00491D41">
      <w:pPr>
        <w:pStyle w:val="Heading1"/>
        <w:numPr>
          <w:ilvl w:val="0"/>
          <w:numId w:val="1"/>
        </w:numPr>
      </w:pPr>
      <w:r>
        <w:t>Rider Classifications</w:t>
      </w:r>
    </w:p>
    <w:p w14:paraId="420DA902" w14:textId="4AD49D32" w:rsidR="00970DAB" w:rsidRDefault="00970DAB" w:rsidP="00491D41">
      <w:pPr>
        <w:pStyle w:val="ListParagraph"/>
        <w:numPr>
          <w:ilvl w:val="1"/>
          <w:numId w:val="1"/>
        </w:numPr>
      </w:pPr>
      <w:r>
        <w:t>Expert</w:t>
      </w:r>
    </w:p>
    <w:p w14:paraId="599F7109" w14:textId="41DDBDB7" w:rsidR="00970DAB" w:rsidRDefault="00970DAB" w:rsidP="00491D41">
      <w:pPr>
        <w:pStyle w:val="ListParagraph"/>
        <w:numPr>
          <w:ilvl w:val="1"/>
          <w:numId w:val="1"/>
        </w:numPr>
      </w:pPr>
      <w:r>
        <w:t>Advanced</w:t>
      </w:r>
    </w:p>
    <w:p w14:paraId="72C3EEDE" w14:textId="5D73FCD7" w:rsidR="00970DAB" w:rsidRDefault="00970DAB" w:rsidP="00491D41">
      <w:pPr>
        <w:pStyle w:val="ListParagraph"/>
        <w:numPr>
          <w:ilvl w:val="1"/>
          <w:numId w:val="1"/>
        </w:numPr>
      </w:pPr>
      <w:r>
        <w:t>Sportsman</w:t>
      </w:r>
    </w:p>
    <w:p w14:paraId="45B7BF5D" w14:textId="0C3364AE" w:rsidR="00970DAB" w:rsidRPr="00A22D6C" w:rsidRDefault="00970DAB" w:rsidP="00491D41">
      <w:pPr>
        <w:pStyle w:val="ListParagraph"/>
        <w:numPr>
          <w:ilvl w:val="1"/>
          <w:numId w:val="1"/>
        </w:numPr>
      </w:pPr>
      <w:r w:rsidRPr="00A22D6C">
        <w:t>Vintage</w:t>
      </w:r>
      <w:r w:rsidR="00CF15D2" w:rsidRPr="00CF15D2">
        <w:rPr>
          <w:rFonts w:ascii="Calibri" w:hAnsi="Calibri" w:cs="Calibri"/>
          <w:color w:val="FF0000"/>
        </w:rPr>
        <w:t>①</w:t>
      </w:r>
      <w:r w:rsidRPr="00A22D6C">
        <w:t xml:space="preserve"> Sportsman</w:t>
      </w:r>
      <w:r w:rsidR="00A22D6C">
        <w:t xml:space="preserve"> </w:t>
      </w:r>
      <w:r w:rsidR="00CF15D2" w:rsidRPr="00CF15D2">
        <w:rPr>
          <w:rFonts w:ascii="Calibri" w:hAnsi="Calibri" w:cs="Calibri"/>
          <w:color w:val="FF0000"/>
        </w:rPr>
        <w:t>①</w:t>
      </w:r>
      <w:r w:rsidR="00B7678B">
        <w:rPr>
          <w:rFonts w:ascii="Calibri" w:hAnsi="Calibri" w:cs="Calibri"/>
          <w:color w:val="FF0000"/>
        </w:rPr>
        <w:t xml:space="preserve"> </w:t>
      </w:r>
      <w:r w:rsidR="00A22D6C" w:rsidRPr="00CF15D2">
        <w:rPr>
          <w:color w:val="FF0000"/>
        </w:rPr>
        <w:t>(Vin</w:t>
      </w:r>
      <w:r w:rsidR="00CF15D2" w:rsidRPr="00CF15D2">
        <w:rPr>
          <w:color w:val="FF0000"/>
        </w:rPr>
        <w:t>tage is any year,</w:t>
      </w:r>
      <w:r w:rsidR="00694524">
        <w:rPr>
          <w:color w:val="FF0000"/>
        </w:rPr>
        <w:t xml:space="preserve"> hardtail or</w:t>
      </w:r>
      <w:r w:rsidR="00CF15D2" w:rsidRPr="00CF15D2">
        <w:rPr>
          <w:color w:val="FF0000"/>
        </w:rPr>
        <w:t xml:space="preserve"> twin shock, air cooled and drum brakes)</w:t>
      </w:r>
    </w:p>
    <w:p w14:paraId="476CF84C" w14:textId="49B4E3FF" w:rsidR="00970DAB" w:rsidRDefault="00970DAB" w:rsidP="00491D41">
      <w:pPr>
        <w:pStyle w:val="ListParagraph"/>
        <w:numPr>
          <w:ilvl w:val="1"/>
          <w:numId w:val="1"/>
        </w:numPr>
      </w:pPr>
      <w:r>
        <w:t>Intermediate</w:t>
      </w:r>
    </w:p>
    <w:p w14:paraId="3B9B79D7" w14:textId="1A28E843" w:rsidR="00970DAB" w:rsidRPr="00A22D6C" w:rsidRDefault="00970DAB" w:rsidP="00491D41">
      <w:pPr>
        <w:pStyle w:val="ListParagraph"/>
        <w:numPr>
          <w:ilvl w:val="1"/>
          <w:numId w:val="1"/>
        </w:numPr>
      </w:pPr>
      <w:r w:rsidRPr="00A22D6C">
        <w:t>Vintage</w:t>
      </w:r>
      <w:r w:rsidR="00CF15D2" w:rsidRPr="00CF15D2">
        <w:rPr>
          <w:rFonts w:ascii="Calibri" w:hAnsi="Calibri" w:cs="Calibri"/>
          <w:color w:val="FF0000"/>
        </w:rPr>
        <w:t>①</w:t>
      </w:r>
      <w:r w:rsidRPr="00A22D6C">
        <w:t xml:space="preserve"> Intermediate</w:t>
      </w:r>
    </w:p>
    <w:p w14:paraId="657D5731" w14:textId="2978B96D" w:rsidR="00970DAB" w:rsidRDefault="00970DAB" w:rsidP="00491D41">
      <w:pPr>
        <w:pStyle w:val="ListParagraph"/>
        <w:numPr>
          <w:ilvl w:val="1"/>
          <w:numId w:val="1"/>
        </w:numPr>
      </w:pPr>
      <w:r>
        <w:t>Novice</w:t>
      </w:r>
    </w:p>
    <w:p w14:paraId="176E651D" w14:textId="5621B7A9" w:rsidR="00970DAB" w:rsidRPr="00970DAB" w:rsidRDefault="00970DAB" w:rsidP="00491D41">
      <w:pPr>
        <w:pStyle w:val="ListParagraph"/>
        <w:numPr>
          <w:ilvl w:val="1"/>
          <w:numId w:val="1"/>
        </w:numPr>
      </w:pPr>
      <w:r w:rsidRPr="00A22D6C">
        <w:t xml:space="preserve">Youth </w:t>
      </w:r>
      <w:r>
        <w:t>– Appropriate sections will be offered at certain venues.  Check with the Trials Master.</w:t>
      </w:r>
    </w:p>
    <w:p w14:paraId="306A998F" w14:textId="61310096" w:rsidR="002E7E43" w:rsidRDefault="00580293" w:rsidP="00491D41">
      <w:pPr>
        <w:pStyle w:val="Heading1"/>
        <w:numPr>
          <w:ilvl w:val="0"/>
          <w:numId w:val="1"/>
        </w:numPr>
      </w:pPr>
      <w:r>
        <w:t>Responsibilities</w:t>
      </w:r>
    </w:p>
    <w:p w14:paraId="68072320" w14:textId="43054B53" w:rsidR="002E7E43" w:rsidRDefault="00BF23DF" w:rsidP="00491D41">
      <w:pPr>
        <w:pStyle w:val="ListParagraph"/>
        <w:numPr>
          <w:ilvl w:val="1"/>
          <w:numId w:val="1"/>
        </w:numPr>
        <w:pBdr>
          <w:top w:val="nil"/>
          <w:left w:val="nil"/>
          <w:bottom w:val="nil"/>
          <w:right w:val="nil"/>
          <w:between w:val="nil"/>
        </w:pBdr>
        <w:jc w:val="both"/>
        <w:rPr>
          <w:color w:val="000000"/>
        </w:rPr>
      </w:pPr>
      <w:r w:rsidRPr="007A471B">
        <w:rPr>
          <w:color w:val="000000"/>
        </w:rPr>
        <w:t xml:space="preserve">It is the responsibility of the CVOTC President to </w:t>
      </w:r>
      <w:r w:rsidR="000F0095" w:rsidRPr="007A471B">
        <w:rPr>
          <w:color w:val="000000"/>
        </w:rPr>
        <w:t xml:space="preserve">annually </w:t>
      </w:r>
      <w:r w:rsidRPr="007A471B">
        <w:rPr>
          <w:color w:val="000000"/>
        </w:rPr>
        <w:t>solicit input for suggestions to Rules and Scoring revisions.  Changes will be made based on majority vote of members in good standing, typically at a year-end meeting.</w:t>
      </w:r>
      <w:r w:rsidR="007A471B">
        <w:rPr>
          <w:color w:val="000000"/>
        </w:rPr>
        <w:t xml:space="preserve">  Results will be published to the CVOTC website.</w:t>
      </w:r>
    </w:p>
    <w:p w14:paraId="3D278B8A" w14:textId="6582B106" w:rsidR="007A471B" w:rsidRPr="007A471B" w:rsidRDefault="007A471B" w:rsidP="00491D41">
      <w:pPr>
        <w:pStyle w:val="ListParagraph"/>
        <w:numPr>
          <w:ilvl w:val="1"/>
          <w:numId w:val="1"/>
        </w:numPr>
        <w:pBdr>
          <w:top w:val="nil"/>
          <w:left w:val="nil"/>
          <w:bottom w:val="nil"/>
          <w:right w:val="nil"/>
          <w:between w:val="nil"/>
        </w:pBdr>
        <w:jc w:val="both"/>
        <w:rPr>
          <w:color w:val="000000"/>
        </w:rPr>
      </w:pPr>
      <w:r>
        <w:rPr>
          <w:color w:val="000000"/>
        </w:rPr>
        <w:t xml:space="preserve">It is the responsibility of additional </w:t>
      </w:r>
      <w:r w:rsidR="00FF7B00">
        <w:rPr>
          <w:color w:val="000000"/>
        </w:rPr>
        <w:t xml:space="preserve">duly </w:t>
      </w:r>
      <w:r>
        <w:rPr>
          <w:color w:val="000000"/>
        </w:rPr>
        <w:t xml:space="preserve">elected </w:t>
      </w:r>
      <w:r w:rsidR="006D09B7">
        <w:rPr>
          <w:color w:val="000000"/>
        </w:rPr>
        <w:t xml:space="preserve">CVOTC </w:t>
      </w:r>
      <w:r>
        <w:rPr>
          <w:color w:val="000000"/>
        </w:rPr>
        <w:t>officer</w:t>
      </w:r>
      <w:r w:rsidR="00FF7B00">
        <w:rPr>
          <w:color w:val="000000"/>
        </w:rPr>
        <w:t>s</w:t>
      </w:r>
      <w:r>
        <w:rPr>
          <w:color w:val="000000"/>
        </w:rPr>
        <w:t xml:space="preserve"> to review any revisions to Rules and Scoring.</w:t>
      </w:r>
    </w:p>
    <w:p w14:paraId="74DB7497" w14:textId="0A28525C" w:rsidR="002E7E43" w:rsidRDefault="00BF23DF" w:rsidP="00491D41">
      <w:pPr>
        <w:pStyle w:val="Heading1"/>
        <w:numPr>
          <w:ilvl w:val="0"/>
          <w:numId w:val="1"/>
        </w:numPr>
      </w:pPr>
      <w:r>
        <w:t>References</w:t>
      </w:r>
    </w:p>
    <w:p w14:paraId="283930B8" w14:textId="321A0046" w:rsidR="00CF15D2" w:rsidRDefault="00CF15D2" w:rsidP="00491D41">
      <w:pPr>
        <w:pStyle w:val="ListParagraph"/>
        <w:numPr>
          <w:ilvl w:val="1"/>
          <w:numId w:val="1"/>
        </w:numPr>
      </w:pPr>
      <w:r>
        <w:t xml:space="preserve">AMA - </w:t>
      </w:r>
      <w:hyperlink r:id="rId8" w:history="1">
        <w:r>
          <w:rPr>
            <w:rStyle w:val="Hyperlink"/>
          </w:rPr>
          <w:t>https://americanmotorcyclist.com/</w:t>
        </w:r>
      </w:hyperlink>
    </w:p>
    <w:p w14:paraId="47EC5A74" w14:textId="499F845B" w:rsidR="00BF23DF" w:rsidRDefault="000F0095" w:rsidP="00491D41">
      <w:pPr>
        <w:pStyle w:val="ListParagraph"/>
        <w:numPr>
          <w:ilvl w:val="1"/>
          <w:numId w:val="1"/>
        </w:numPr>
      </w:pPr>
      <w:r>
        <w:t>NATC</w:t>
      </w:r>
      <w:r w:rsidR="00970DAB">
        <w:t xml:space="preserve"> - </w:t>
      </w:r>
      <w:hyperlink r:id="rId9" w:history="1">
        <w:r w:rsidR="00CF15D2">
          <w:rPr>
            <w:rStyle w:val="Hyperlink"/>
          </w:rPr>
          <w:t>http://www.mototrials.com/</w:t>
        </w:r>
      </w:hyperlink>
    </w:p>
    <w:p w14:paraId="1AD8D476" w14:textId="08D0BAC7" w:rsidR="000F0095" w:rsidRPr="00BF23DF" w:rsidRDefault="000F0095" w:rsidP="00491D41">
      <w:pPr>
        <w:pStyle w:val="ListParagraph"/>
        <w:numPr>
          <w:ilvl w:val="1"/>
          <w:numId w:val="1"/>
        </w:numPr>
      </w:pPr>
      <w:r>
        <w:t>STRA</w:t>
      </w:r>
      <w:r w:rsidR="00970DAB">
        <w:t xml:space="preserve"> - </w:t>
      </w:r>
      <w:hyperlink r:id="rId10" w:history="1">
        <w:r w:rsidR="00CF15D2">
          <w:rPr>
            <w:rStyle w:val="Hyperlink"/>
          </w:rPr>
          <w:t>http://www.stratrials.com/</w:t>
        </w:r>
      </w:hyperlink>
    </w:p>
    <w:p w14:paraId="1581ADCF" w14:textId="77777777" w:rsidR="002E7E43" w:rsidRDefault="002E7E43"/>
    <w:sectPr w:rsidR="002E7E43">
      <w:headerReference w:type="default" r:id="rId11"/>
      <w:footerReference w:type="default" r:id="rId12"/>
      <w:type w:val="continuous"/>
      <w:pgSz w:w="11906" w:h="16838"/>
      <w:pgMar w:top="1440" w:right="1174" w:bottom="1440" w:left="1174" w:header="675" w:footer="66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85D8B1" w14:textId="77777777" w:rsidR="0090249D" w:rsidRDefault="0090249D">
      <w:pPr>
        <w:spacing w:after="0"/>
      </w:pPr>
      <w:r>
        <w:separator/>
      </w:r>
    </w:p>
  </w:endnote>
  <w:endnote w:type="continuationSeparator" w:id="0">
    <w:p w14:paraId="2AE72901" w14:textId="77777777" w:rsidR="0090249D" w:rsidRDefault="0090249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341D25" w14:textId="77777777" w:rsidR="002E7E43" w:rsidRDefault="00DC4F9F">
    <w:pPr>
      <w:pBdr>
        <w:top w:val="nil"/>
        <w:left w:val="nil"/>
        <w:bottom w:val="nil"/>
        <w:right w:val="nil"/>
        <w:between w:val="nil"/>
      </w:pBdr>
      <w:tabs>
        <w:tab w:val="center" w:pos="4820"/>
        <w:tab w:val="right" w:pos="9498"/>
      </w:tabs>
      <w:spacing w:after="0"/>
      <w:rPr>
        <w:color w:val="000000"/>
      </w:rPr>
    </w:pPr>
    <w:r>
      <w:rPr>
        <w:color w:val="000000"/>
      </w:rPr>
      <w:tab/>
      <w:t xml:space="preserve">Page </w:t>
    </w:r>
    <w:r>
      <w:rPr>
        <w:color w:val="000000"/>
      </w:rPr>
      <w:fldChar w:fldCharType="begin"/>
    </w:r>
    <w:r>
      <w:rPr>
        <w:color w:val="000000"/>
      </w:rPr>
      <w:instrText>PAGE</w:instrText>
    </w:r>
    <w:r>
      <w:rPr>
        <w:color w:val="000000"/>
      </w:rPr>
      <w:fldChar w:fldCharType="separate"/>
    </w:r>
    <w:r w:rsidR="0055332A">
      <w:rPr>
        <w:noProof/>
        <w:color w:val="000000"/>
      </w:rPr>
      <w:t>1</w:t>
    </w:r>
    <w:r>
      <w:rPr>
        <w:color w:val="000000"/>
      </w:rPr>
      <w:fldChar w:fldCharType="end"/>
    </w:r>
    <w:r>
      <w:rPr>
        <w:color w:val="000000"/>
      </w:rPr>
      <w:t xml:space="preserve"> of </w:t>
    </w:r>
    <w:r>
      <w:rPr>
        <w:color w:val="000000"/>
      </w:rPr>
      <w:fldChar w:fldCharType="begin"/>
    </w:r>
    <w:r>
      <w:rPr>
        <w:color w:val="000000"/>
      </w:rPr>
      <w:instrText>NUMPAGES</w:instrText>
    </w:r>
    <w:r>
      <w:rPr>
        <w:color w:val="000000"/>
      </w:rPr>
      <w:fldChar w:fldCharType="separate"/>
    </w:r>
    <w:r w:rsidR="0055332A">
      <w:rPr>
        <w:noProof/>
        <w:color w:val="000000"/>
      </w:rPr>
      <w:t>3</w:t>
    </w:r>
    <w:r>
      <w:rPr>
        <w:color w:val="000000"/>
      </w:rPr>
      <w:fldChar w:fldCharType="end"/>
    </w:r>
  </w:p>
  <w:p w14:paraId="0E4EFE18" w14:textId="77777777" w:rsidR="002E7E43" w:rsidRDefault="00DC4F9F">
    <w:pPr>
      <w:pBdr>
        <w:top w:val="nil"/>
        <w:left w:val="nil"/>
        <w:bottom w:val="nil"/>
        <w:right w:val="nil"/>
        <w:between w:val="nil"/>
      </w:pBdr>
      <w:tabs>
        <w:tab w:val="right" w:pos="9498"/>
      </w:tabs>
      <w:spacing w:after="0"/>
      <w:rPr>
        <w:color w:val="000000"/>
      </w:rPr>
    </w:pPr>
    <w:r>
      <w:rPr>
        <w:color w:val="000000"/>
      </w:rPr>
      <w:tab/>
    </w:r>
    <w:r>
      <w:rPr>
        <w:color w:val="000000"/>
        <w:sz w:val="16"/>
        <w:szCs w:val="16"/>
      </w:rPr>
      <w:t xml:space="preserve"> </w:t>
    </w:r>
    <w:r>
      <w:rPr>
        <w:color w:val="000000"/>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15A9C3" w14:textId="77777777" w:rsidR="0090249D" w:rsidRDefault="0090249D">
      <w:pPr>
        <w:spacing w:after="0"/>
      </w:pPr>
      <w:r>
        <w:separator/>
      </w:r>
    </w:p>
  </w:footnote>
  <w:footnote w:type="continuationSeparator" w:id="0">
    <w:p w14:paraId="4240FB9D" w14:textId="77777777" w:rsidR="0090249D" w:rsidRDefault="0090249D">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3"/>
      <w:tblW w:w="10046" w:type="dxa"/>
      <w:tblLayout w:type="fixed"/>
      <w:tblLook w:val="0000" w:firstRow="0" w:lastRow="0" w:firstColumn="0" w:lastColumn="0" w:noHBand="0" w:noVBand="0"/>
    </w:tblPr>
    <w:tblGrid>
      <w:gridCol w:w="10046"/>
    </w:tblGrid>
    <w:tr w:rsidR="00F433B5" w14:paraId="7CE6E386" w14:textId="77777777" w:rsidTr="00F433B5">
      <w:trPr>
        <w:trHeight w:val="790"/>
      </w:trPr>
      <w:tc>
        <w:tcPr>
          <w:tcW w:w="10046" w:type="dxa"/>
        </w:tcPr>
        <w:p w14:paraId="3F43B77E" w14:textId="4401A637" w:rsidR="00F433B5" w:rsidRDefault="00F433B5" w:rsidP="00F433B5">
          <w:pPr>
            <w:spacing w:before="100" w:beforeAutospacing="1" w:after="0"/>
            <w:jc w:val="center"/>
            <w:rPr>
              <w:rFonts w:ascii="Times New Roman" w:eastAsia="Times New Roman" w:hAnsi="Times New Roman" w:cs="Times New Roman"/>
              <w:color w:val="000000"/>
              <w:sz w:val="48"/>
              <w:szCs w:val="48"/>
            </w:rPr>
          </w:pPr>
          <w:r w:rsidRPr="00254DDB">
            <w:rPr>
              <w:rFonts w:ascii="Times New Roman" w:eastAsia="Times New Roman" w:hAnsi="Times New Roman" w:cs="Times New Roman"/>
              <w:color w:val="000000"/>
              <w:kern w:val="36"/>
              <w:sz w:val="48"/>
              <w:szCs w:val="48"/>
            </w:rPr>
            <w:t>CVOTC</w:t>
          </w:r>
          <w:r w:rsidRPr="00F433B5">
            <w:rPr>
              <w:rFonts w:ascii="Times New Roman" w:eastAsia="Times New Roman" w:hAnsi="Times New Roman" w:cs="Times New Roman"/>
              <w:color w:val="000000"/>
              <w:kern w:val="36"/>
              <w:sz w:val="48"/>
              <w:szCs w:val="48"/>
            </w:rPr>
            <w:t xml:space="preserve"> </w:t>
          </w:r>
          <w:r w:rsidRPr="00254DDB">
            <w:rPr>
              <w:rFonts w:ascii="Times New Roman" w:eastAsia="Times New Roman" w:hAnsi="Times New Roman" w:cs="Times New Roman"/>
              <w:color w:val="000000"/>
              <w:sz w:val="48"/>
              <w:szCs w:val="48"/>
            </w:rPr>
            <w:t>RULES</w:t>
          </w:r>
          <w:r>
            <w:rPr>
              <w:rFonts w:ascii="Times New Roman" w:eastAsia="Times New Roman" w:hAnsi="Times New Roman" w:cs="Times New Roman"/>
              <w:color w:val="000000"/>
              <w:sz w:val="48"/>
              <w:szCs w:val="48"/>
            </w:rPr>
            <w:t xml:space="preserve"> and</w:t>
          </w:r>
          <w:r w:rsidRPr="00254DDB">
            <w:rPr>
              <w:rFonts w:ascii="Times New Roman" w:eastAsia="Times New Roman" w:hAnsi="Times New Roman" w:cs="Times New Roman"/>
              <w:color w:val="000000"/>
              <w:sz w:val="48"/>
              <w:szCs w:val="48"/>
            </w:rPr>
            <w:t xml:space="preserve"> SCORING</w:t>
          </w:r>
        </w:p>
        <w:p w14:paraId="362B39A7" w14:textId="07149C34" w:rsidR="00F433B5" w:rsidRDefault="00F433B5" w:rsidP="00F433B5">
          <w:pPr>
            <w:spacing w:before="100" w:beforeAutospacing="1" w:after="0"/>
            <w:jc w:val="center"/>
            <w:rPr>
              <w:rFonts w:ascii="Times New Roman" w:eastAsia="Times New Roman" w:hAnsi="Times New Roman" w:cs="Times New Roman"/>
              <w:sz w:val="48"/>
              <w:szCs w:val="48"/>
            </w:rPr>
          </w:pPr>
          <w:r>
            <w:rPr>
              <w:rFonts w:ascii="Times New Roman" w:eastAsia="Times New Roman" w:hAnsi="Times New Roman" w:cs="Times New Roman"/>
              <w:sz w:val="48"/>
              <w:szCs w:val="48"/>
            </w:rPr>
            <w:t>20</w:t>
          </w:r>
          <w:r w:rsidR="000225EA">
            <w:rPr>
              <w:rFonts w:ascii="Times New Roman" w:eastAsia="Times New Roman" w:hAnsi="Times New Roman" w:cs="Times New Roman"/>
              <w:sz w:val="48"/>
              <w:szCs w:val="48"/>
            </w:rPr>
            <w:t>20</w:t>
          </w:r>
          <w:r>
            <w:rPr>
              <w:rFonts w:ascii="Times New Roman" w:eastAsia="Times New Roman" w:hAnsi="Times New Roman" w:cs="Times New Roman"/>
              <w:sz w:val="48"/>
              <w:szCs w:val="48"/>
            </w:rPr>
            <w:t xml:space="preserve"> Season</w:t>
          </w:r>
        </w:p>
        <w:p w14:paraId="1C9F1DE2" w14:textId="0DB49E96" w:rsidR="00A92A7D" w:rsidRPr="00A92A7D" w:rsidRDefault="00A92A7D" w:rsidP="00A92A7D">
          <w:pPr>
            <w:pBdr>
              <w:top w:val="nil"/>
              <w:left w:val="nil"/>
              <w:bottom w:val="nil"/>
              <w:right w:val="nil"/>
              <w:between w:val="nil"/>
            </w:pBdr>
            <w:spacing w:before="40" w:after="40"/>
            <w:jc w:val="center"/>
            <w:rPr>
              <w:b/>
              <w:color w:val="000000"/>
            </w:rPr>
          </w:pPr>
          <w:r>
            <w:rPr>
              <w:rFonts w:ascii="Times New Roman" w:eastAsia="Times New Roman" w:hAnsi="Times New Roman" w:cs="Times New Roman"/>
              <w:color w:val="000000"/>
              <w:sz w:val="36"/>
              <w:szCs w:val="36"/>
            </w:rPr>
            <w:t>Updates</w:t>
          </w:r>
          <w:r w:rsidRPr="00254DDB">
            <w:rPr>
              <w:rFonts w:ascii="Times New Roman" w:eastAsia="Times New Roman" w:hAnsi="Times New Roman" w:cs="Times New Roman"/>
              <w:color w:val="000000"/>
              <w:sz w:val="36"/>
              <w:szCs w:val="36"/>
            </w:rPr>
            <w:t xml:space="preserve"> are in </w:t>
          </w:r>
          <w:r w:rsidRPr="00254DDB">
            <w:rPr>
              <w:rFonts w:ascii="Times New Roman" w:eastAsia="Times New Roman" w:hAnsi="Times New Roman" w:cs="Times New Roman"/>
              <w:color w:val="FF0000"/>
              <w:sz w:val="36"/>
              <w:szCs w:val="36"/>
            </w:rPr>
            <w:t>RED</w:t>
          </w:r>
        </w:p>
      </w:tc>
    </w:tr>
  </w:tbl>
  <w:p w14:paraId="145905BC" w14:textId="77777777" w:rsidR="002E7E43" w:rsidRDefault="002E7E43" w:rsidP="00F433B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933BA2"/>
    <w:multiLevelType w:val="multilevel"/>
    <w:tmpl w:val="66CE60CA"/>
    <w:lvl w:ilvl="0">
      <w:start w:val="1"/>
      <w:numFmt w:val="decimal"/>
      <w:lvlText w:val="%1."/>
      <w:lvlJc w:val="left"/>
      <w:pPr>
        <w:ind w:left="720" w:hanging="720"/>
      </w:pPr>
      <w:rPr>
        <w:vertAlign w:val="baseline"/>
      </w:rPr>
    </w:lvl>
    <w:lvl w:ilvl="1">
      <w:start w:val="1"/>
      <w:numFmt w:val="decimal"/>
      <w:lvlText w:val="%1.%2"/>
      <w:lvlJc w:val="left"/>
      <w:pPr>
        <w:ind w:left="810" w:hanging="720"/>
      </w:pPr>
      <w:rPr>
        <w:rFonts w:ascii="Arial" w:eastAsia="Arial" w:hAnsi="Arial" w:cs="Arial"/>
        <w:b/>
        <w:i w:val="0"/>
        <w:color w:val="auto"/>
        <w:sz w:val="22"/>
        <w:szCs w:val="22"/>
        <w:vertAlign w:val="baseline"/>
      </w:rPr>
    </w:lvl>
    <w:lvl w:ilvl="2">
      <w:start w:val="1"/>
      <w:numFmt w:val="decimal"/>
      <w:lvlText w:val="%1.%2.%3"/>
      <w:lvlJc w:val="left"/>
      <w:pPr>
        <w:ind w:left="720" w:hanging="720"/>
      </w:pPr>
      <w:rPr>
        <w:rFonts w:ascii="Arial" w:eastAsia="Arial" w:hAnsi="Arial" w:cs="Arial"/>
        <w:b w:val="0"/>
        <w:i w:val="0"/>
        <w:color w:val="auto"/>
        <w:sz w:val="22"/>
        <w:szCs w:val="22"/>
        <w:vertAlign w:val="baseline"/>
      </w:rPr>
    </w:lvl>
    <w:lvl w:ilvl="3">
      <w:start w:val="1"/>
      <w:numFmt w:val="decimal"/>
      <w:lvlText w:val="%1.%2.%3.%4"/>
      <w:lvlJc w:val="left"/>
      <w:pPr>
        <w:ind w:left="1080" w:hanging="720"/>
      </w:pPr>
      <w:rPr>
        <w:vertAlign w:val="baseline"/>
      </w:rPr>
    </w:lvl>
    <w:lvl w:ilvl="4">
      <w:start w:val="1"/>
      <w:numFmt w:val="decimal"/>
      <w:lvlText w:val="%1.%2.%3.%4.%5"/>
      <w:lvlJc w:val="left"/>
      <w:pPr>
        <w:ind w:left="1440" w:hanging="1080"/>
      </w:pPr>
      <w:rPr>
        <w:vertAlign w:val="baseline"/>
      </w:rPr>
    </w:lvl>
    <w:lvl w:ilvl="5">
      <w:start w:val="1"/>
      <w:numFmt w:val="decimal"/>
      <w:lvlText w:val="%1.%2.%3.%4.%5.%6"/>
      <w:lvlJc w:val="left"/>
      <w:pPr>
        <w:ind w:left="1440" w:hanging="1080"/>
      </w:pPr>
      <w:rPr>
        <w:vertAlign w:val="baseline"/>
      </w:rPr>
    </w:lvl>
    <w:lvl w:ilvl="6">
      <w:start w:val="1"/>
      <w:numFmt w:val="decimal"/>
      <w:lvlText w:val="%1.%2.%3.%4.%5.%6.%7"/>
      <w:lvlJc w:val="left"/>
      <w:pPr>
        <w:ind w:left="1800" w:hanging="1440"/>
      </w:pPr>
      <w:rPr>
        <w:vertAlign w:val="baseline"/>
      </w:rPr>
    </w:lvl>
    <w:lvl w:ilvl="7">
      <w:start w:val="1"/>
      <w:numFmt w:val="decimal"/>
      <w:lvlText w:val="%1.%2.%3.%4.%5.%6.%7.%8"/>
      <w:lvlJc w:val="left"/>
      <w:pPr>
        <w:ind w:left="1800" w:hanging="1440"/>
      </w:pPr>
      <w:rPr>
        <w:vertAlign w:val="baseline"/>
      </w:rPr>
    </w:lvl>
    <w:lvl w:ilvl="8">
      <w:start w:val="1"/>
      <w:numFmt w:val="decimal"/>
      <w:lvlText w:val="%1.%2.%3.%4.%5.%6.%7.%8.%9"/>
      <w:lvlJc w:val="left"/>
      <w:pPr>
        <w:ind w:left="2160" w:hanging="1800"/>
      </w:pPr>
      <w:rPr>
        <w:vertAlign w:val="baseline"/>
      </w:rPr>
    </w:lvl>
  </w:abstractNum>
  <w:abstractNum w:abstractNumId="1">
    <w:nsid w:val="5D4B57FB"/>
    <w:multiLevelType w:val="multilevel"/>
    <w:tmpl w:val="EF901ADA"/>
    <w:lvl w:ilvl="0">
      <w:start w:val="1"/>
      <w:numFmt w:val="bullet"/>
      <w:lvlText w:val="●"/>
      <w:lvlJc w:val="left"/>
      <w:pPr>
        <w:ind w:left="1429" w:hanging="709"/>
      </w:pPr>
      <w:rPr>
        <w:rFonts w:ascii="Noto Sans Symbols" w:eastAsia="Noto Sans Symbols" w:hAnsi="Noto Sans Symbols" w:cs="Noto Sans Symbols"/>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2">
    <w:nsid w:val="77FD794B"/>
    <w:multiLevelType w:val="multilevel"/>
    <w:tmpl w:val="66CE60CA"/>
    <w:lvl w:ilvl="0">
      <w:start w:val="1"/>
      <w:numFmt w:val="decimal"/>
      <w:lvlText w:val="%1."/>
      <w:lvlJc w:val="left"/>
      <w:pPr>
        <w:ind w:left="720" w:hanging="720"/>
      </w:pPr>
      <w:rPr>
        <w:vertAlign w:val="baseline"/>
      </w:rPr>
    </w:lvl>
    <w:lvl w:ilvl="1">
      <w:start w:val="1"/>
      <w:numFmt w:val="decimal"/>
      <w:lvlText w:val="%1.%2"/>
      <w:lvlJc w:val="left"/>
      <w:pPr>
        <w:ind w:left="810" w:hanging="720"/>
      </w:pPr>
      <w:rPr>
        <w:rFonts w:ascii="Arial" w:eastAsia="Arial" w:hAnsi="Arial" w:cs="Arial"/>
        <w:b/>
        <w:i w:val="0"/>
        <w:color w:val="auto"/>
        <w:sz w:val="22"/>
        <w:szCs w:val="22"/>
        <w:vertAlign w:val="baseline"/>
      </w:rPr>
    </w:lvl>
    <w:lvl w:ilvl="2">
      <w:start w:val="1"/>
      <w:numFmt w:val="decimal"/>
      <w:lvlText w:val="%1.%2.%3"/>
      <w:lvlJc w:val="left"/>
      <w:pPr>
        <w:ind w:left="720" w:hanging="720"/>
      </w:pPr>
      <w:rPr>
        <w:rFonts w:ascii="Arial" w:eastAsia="Arial" w:hAnsi="Arial" w:cs="Arial"/>
        <w:b w:val="0"/>
        <w:i w:val="0"/>
        <w:color w:val="auto"/>
        <w:sz w:val="22"/>
        <w:szCs w:val="22"/>
        <w:vertAlign w:val="baseline"/>
      </w:rPr>
    </w:lvl>
    <w:lvl w:ilvl="3">
      <w:start w:val="1"/>
      <w:numFmt w:val="decimal"/>
      <w:lvlText w:val="%1.%2.%3.%4"/>
      <w:lvlJc w:val="left"/>
      <w:pPr>
        <w:ind w:left="1080" w:hanging="720"/>
      </w:pPr>
      <w:rPr>
        <w:vertAlign w:val="baseline"/>
      </w:rPr>
    </w:lvl>
    <w:lvl w:ilvl="4">
      <w:start w:val="1"/>
      <w:numFmt w:val="decimal"/>
      <w:lvlText w:val="%1.%2.%3.%4.%5"/>
      <w:lvlJc w:val="left"/>
      <w:pPr>
        <w:ind w:left="1440" w:hanging="1080"/>
      </w:pPr>
      <w:rPr>
        <w:vertAlign w:val="baseline"/>
      </w:rPr>
    </w:lvl>
    <w:lvl w:ilvl="5">
      <w:start w:val="1"/>
      <w:numFmt w:val="decimal"/>
      <w:lvlText w:val="%1.%2.%3.%4.%5.%6"/>
      <w:lvlJc w:val="left"/>
      <w:pPr>
        <w:ind w:left="1440" w:hanging="1080"/>
      </w:pPr>
      <w:rPr>
        <w:vertAlign w:val="baseline"/>
      </w:rPr>
    </w:lvl>
    <w:lvl w:ilvl="6">
      <w:start w:val="1"/>
      <w:numFmt w:val="decimal"/>
      <w:lvlText w:val="%1.%2.%3.%4.%5.%6.%7"/>
      <w:lvlJc w:val="left"/>
      <w:pPr>
        <w:ind w:left="1800" w:hanging="1440"/>
      </w:pPr>
      <w:rPr>
        <w:vertAlign w:val="baseline"/>
      </w:rPr>
    </w:lvl>
    <w:lvl w:ilvl="7">
      <w:start w:val="1"/>
      <w:numFmt w:val="decimal"/>
      <w:lvlText w:val="%1.%2.%3.%4.%5.%6.%7.%8"/>
      <w:lvlJc w:val="left"/>
      <w:pPr>
        <w:ind w:left="1800" w:hanging="1440"/>
      </w:pPr>
      <w:rPr>
        <w:vertAlign w:val="baseline"/>
      </w:rPr>
    </w:lvl>
    <w:lvl w:ilvl="8">
      <w:start w:val="1"/>
      <w:numFmt w:val="decimal"/>
      <w:lvlText w:val="%1.%2.%3.%4.%5.%6.%7.%8.%9"/>
      <w:lvlJc w:val="left"/>
      <w:pPr>
        <w:ind w:left="2160" w:hanging="1800"/>
      </w:pPr>
      <w:rPr>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E43"/>
    <w:rsid w:val="000225EA"/>
    <w:rsid w:val="00072B9B"/>
    <w:rsid w:val="000A4893"/>
    <w:rsid w:val="000A74EC"/>
    <w:rsid w:val="000F0095"/>
    <w:rsid w:val="000F4E49"/>
    <w:rsid w:val="001118AE"/>
    <w:rsid w:val="00122D75"/>
    <w:rsid w:val="001233BF"/>
    <w:rsid w:val="001424A6"/>
    <w:rsid w:val="00177ACD"/>
    <w:rsid w:val="001B7F03"/>
    <w:rsid w:val="001C3F13"/>
    <w:rsid w:val="001C4B93"/>
    <w:rsid w:val="002336EA"/>
    <w:rsid w:val="00243EE4"/>
    <w:rsid w:val="00282B5E"/>
    <w:rsid w:val="002842D7"/>
    <w:rsid w:val="002B24AC"/>
    <w:rsid w:val="002C09EB"/>
    <w:rsid w:val="002C5958"/>
    <w:rsid w:val="002E6529"/>
    <w:rsid w:val="002E7E43"/>
    <w:rsid w:val="00354817"/>
    <w:rsid w:val="003733B5"/>
    <w:rsid w:val="00384EFD"/>
    <w:rsid w:val="003B4DA2"/>
    <w:rsid w:val="003B73A1"/>
    <w:rsid w:val="003F4165"/>
    <w:rsid w:val="00402D3F"/>
    <w:rsid w:val="0040619E"/>
    <w:rsid w:val="0041498E"/>
    <w:rsid w:val="00415A1D"/>
    <w:rsid w:val="0042317C"/>
    <w:rsid w:val="0047442A"/>
    <w:rsid w:val="00491D41"/>
    <w:rsid w:val="004A7EC9"/>
    <w:rsid w:val="004E4118"/>
    <w:rsid w:val="0055332A"/>
    <w:rsid w:val="00580293"/>
    <w:rsid w:val="005A4D27"/>
    <w:rsid w:val="005B3C2B"/>
    <w:rsid w:val="005C7827"/>
    <w:rsid w:val="005D0E9C"/>
    <w:rsid w:val="00663F69"/>
    <w:rsid w:val="00694524"/>
    <w:rsid w:val="006C2660"/>
    <w:rsid w:val="006D09B7"/>
    <w:rsid w:val="006E490D"/>
    <w:rsid w:val="00700CEB"/>
    <w:rsid w:val="00744D69"/>
    <w:rsid w:val="007849FB"/>
    <w:rsid w:val="007A471B"/>
    <w:rsid w:val="007B04DF"/>
    <w:rsid w:val="007C73C3"/>
    <w:rsid w:val="008049CA"/>
    <w:rsid w:val="008152B1"/>
    <w:rsid w:val="008B3519"/>
    <w:rsid w:val="008D2176"/>
    <w:rsid w:val="0090249D"/>
    <w:rsid w:val="00930734"/>
    <w:rsid w:val="00945873"/>
    <w:rsid w:val="00956AAE"/>
    <w:rsid w:val="009646B4"/>
    <w:rsid w:val="00970DAB"/>
    <w:rsid w:val="00976C61"/>
    <w:rsid w:val="00983708"/>
    <w:rsid w:val="00A22D6C"/>
    <w:rsid w:val="00A52934"/>
    <w:rsid w:val="00A71B75"/>
    <w:rsid w:val="00A92A7D"/>
    <w:rsid w:val="00AA13E1"/>
    <w:rsid w:val="00AB7BC4"/>
    <w:rsid w:val="00AD744C"/>
    <w:rsid w:val="00B10C40"/>
    <w:rsid w:val="00B45159"/>
    <w:rsid w:val="00B706BF"/>
    <w:rsid w:val="00B7678B"/>
    <w:rsid w:val="00BD3E66"/>
    <w:rsid w:val="00BE2125"/>
    <w:rsid w:val="00BF23DF"/>
    <w:rsid w:val="00C508B2"/>
    <w:rsid w:val="00CC49E8"/>
    <w:rsid w:val="00CF15D2"/>
    <w:rsid w:val="00D010EC"/>
    <w:rsid w:val="00D43B23"/>
    <w:rsid w:val="00D66214"/>
    <w:rsid w:val="00D71A64"/>
    <w:rsid w:val="00D760DB"/>
    <w:rsid w:val="00D8254C"/>
    <w:rsid w:val="00D94556"/>
    <w:rsid w:val="00DC4F9F"/>
    <w:rsid w:val="00DE4758"/>
    <w:rsid w:val="00E0031A"/>
    <w:rsid w:val="00E34FA0"/>
    <w:rsid w:val="00F2513B"/>
    <w:rsid w:val="00F433B5"/>
    <w:rsid w:val="00F60709"/>
    <w:rsid w:val="00F672B1"/>
    <w:rsid w:val="00F86143"/>
    <w:rsid w:val="00F86EC9"/>
    <w:rsid w:val="00F939E9"/>
    <w:rsid w:val="00FF7B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CDF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GB"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spacing w:before="240"/>
      <w:ind w:left="720" w:hanging="720"/>
      <w:outlineLvl w:val="0"/>
    </w:pPr>
    <w:rPr>
      <w:b/>
      <w:smallCaps/>
      <w:sz w:val="24"/>
      <w:szCs w:val="24"/>
    </w:rPr>
  </w:style>
  <w:style w:type="paragraph" w:styleId="Heading2">
    <w:name w:val="heading 2"/>
    <w:basedOn w:val="Normal"/>
    <w:next w:val="Normal"/>
    <w:uiPriority w:val="9"/>
    <w:unhideWhenUsed/>
    <w:qFormat/>
    <w:pPr>
      <w:keepNext/>
      <w:spacing w:before="240" w:after="60"/>
      <w:ind w:left="720" w:hanging="720"/>
      <w:jc w:val="both"/>
      <w:outlineLvl w:val="1"/>
    </w:pPr>
    <w:rPr>
      <w:b/>
    </w:rPr>
  </w:style>
  <w:style w:type="paragraph" w:styleId="Heading3">
    <w:name w:val="heading 3"/>
    <w:basedOn w:val="Normal"/>
    <w:next w:val="Normal"/>
    <w:uiPriority w:val="9"/>
    <w:semiHidden/>
    <w:unhideWhenUsed/>
    <w:qFormat/>
    <w:pPr>
      <w:spacing w:before="240" w:after="60"/>
      <w:ind w:left="720" w:hanging="720"/>
      <w:jc w:val="both"/>
      <w:outlineLvl w:val="2"/>
    </w:pPr>
  </w:style>
  <w:style w:type="paragraph" w:styleId="Heading4">
    <w:name w:val="heading 4"/>
    <w:basedOn w:val="Normal"/>
    <w:next w:val="Normal"/>
    <w:uiPriority w:val="9"/>
    <w:semiHidden/>
    <w:unhideWhenUsed/>
    <w:qFormat/>
    <w:pPr>
      <w:keepNext/>
      <w:spacing w:before="240" w:after="60"/>
      <w:outlineLvl w:val="3"/>
    </w:pPr>
    <w:rPr>
      <w:rFonts w:ascii="Calibri" w:eastAsia="Calibri" w:hAnsi="Calibri" w:cs="Calibri"/>
      <w:b/>
      <w:sz w:val="28"/>
      <w:szCs w:val="28"/>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paragraph" w:styleId="Header">
    <w:name w:val="header"/>
    <w:basedOn w:val="Normal"/>
    <w:link w:val="HeaderChar"/>
    <w:uiPriority w:val="99"/>
    <w:unhideWhenUsed/>
    <w:rsid w:val="008049CA"/>
    <w:pPr>
      <w:tabs>
        <w:tab w:val="center" w:pos="4680"/>
        <w:tab w:val="right" w:pos="9360"/>
      </w:tabs>
      <w:spacing w:after="0"/>
    </w:pPr>
  </w:style>
  <w:style w:type="character" w:customStyle="1" w:styleId="HeaderChar">
    <w:name w:val="Header Char"/>
    <w:basedOn w:val="DefaultParagraphFont"/>
    <w:link w:val="Header"/>
    <w:uiPriority w:val="99"/>
    <w:rsid w:val="008049CA"/>
  </w:style>
  <w:style w:type="paragraph" w:styleId="Footer">
    <w:name w:val="footer"/>
    <w:basedOn w:val="Normal"/>
    <w:link w:val="FooterChar"/>
    <w:uiPriority w:val="99"/>
    <w:unhideWhenUsed/>
    <w:rsid w:val="008049CA"/>
    <w:pPr>
      <w:tabs>
        <w:tab w:val="center" w:pos="4680"/>
        <w:tab w:val="right" w:pos="9360"/>
      </w:tabs>
      <w:spacing w:after="0"/>
    </w:pPr>
  </w:style>
  <w:style w:type="character" w:customStyle="1" w:styleId="FooterChar">
    <w:name w:val="Footer Char"/>
    <w:basedOn w:val="DefaultParagraphFont"/>
    <w:link w:val="Footer"/>
    <w:uiPriority w:val="99"/>
    <w:rsid w:val="008049CA"/>
  </w:style>
  <w:style w:type="paragraph" w:styleId="ListParagraph">
    <w:name w:val="List Paragraph"/>
    <w:basedOn w:val="Normal"/>
    <w:uiPriority w:val="34"/>
    <w:qFormat/>
    <w:rsid w:val="00BE2125"/>
    <w:pPr>
      <w:ind w:left="720"/>
      <w:contextualSpacing/>
    </w:pPr>
  </w:style>
  <w:style w:type="character" w:styleId="CommentReference">
    <w:name w:val="annotation reference"/>
    <w:basedOn w:val="DefaultParagraphFont"/>
    <w:uiPriority w:val="99"/>
    <w:semiHidden/>
    <w:unhideWhenUsed/>
    <w:rsid w:val="008B3519"/>
    <w:rPr>
      <w:sz w:val="16"/>
      <w:szCs w:val="16"/>
    </w:rPr>
  </w:style>
  <w:style w:type="paragraph" w:styleId="CommentText">
    <w:name w:val="annotation text"/>
    <w:basedOn w:val="Normal"/>
    <w:link w:val="CommentTextChar"/>
    <w:uiPriority w:val="99"/>
    <w:semiHidden/>
    <w:unhideWhenUsed/>
    <w:rsid w:val="008B3519"/>
    <w:rPr>
      <w:sz w:val="20"/>
      <w:szCs w:val="20"/>
    </w:rPr>
  </w:style>
  <w:style w:type="character" w:customStyle="1" w:styleId="CommentTextChar">
    <w:name w:val="Comment Text Char"/>
    <w:basedOn w:val="DefaultParagraphFont"/>
    <w:link w:val="CommentText"/>
    <w:uiPriority w:val="99"/>
    <w:semiHidden/>
    <w:rsid w:val="008B3519"/>
    <w:rPr>
      <w:sz w:val="20"/>
      <w:szCs w:val="20"/>
    </w:rPr>
  </w:style>
  <w:style w:type="paragraph" w:styleId="CommentSubject">
    <w:name w:val="annotation subject"/>
    <w:basedOn w:val="CommentText"/>
    <w:next w:val="CommentText"/>
    <w:link w:val="CommentSubjectChar"/>
    <w:uiPriority w:val="99"/>
    <w:semiHidden/>
    <w:unhideWhenUsed/>
    <w:rsid w:val="008B3519"/>
    <w:rPr>
      <w:b/>
      <w:bCs/>
    </w:rPr>
  </w:style>
  <w:style w:type="character" w:customStyle="1" w:styleId="CommentSubjectChar">
    <w:name w:val="Comment Subject Char"/>
    <w:basedOn w:val="CommentTextChar"/>
    <w:link w:val="CommentSubject"/>
    <w:uiPriority w:val="99"/>
    <w:semiHidden/>
    <w:rsid w:val="008B3519"/>
    <w:rPr>
      <w:b/>
      <w:bCs/>
      <w:sz w:val="20"/>
      <w:szCs w:val="20"/>
    </w:rPr>
  </w:style>
  <w:style w:type="paragraph" w:styleId="BalloonText">
    <w:name w:val="Balloon Text"/>
    <w:basedOn w:val="Normal"/>
    <w:link w:val="BalloonTextChar"/>
    <w:uiPriority w:val="99"/>
    <w:semiHidden/>
    <w:unhideWhenUsed/>
    <w:rsid w:val="008B351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3519"/>
    <w:rPr>
      <w:rFonts w:ascii="Segoe UI" w:hAnsi="Segoe UI" w:cs="Segoe UI"/>
      <w:sz w:val="18"/>
      <w:szCs w:val="18"/>
    </w:rPr>
  </w:style>
  <w:style w:type="character" w:styleId="Hyperlink">
    <w:name w:val="Hyperlink"/>
    <w:basedOn w:val="DefaultParagraphFont"/>
    <w:uiPriority w:val="99"/>
    <w:semiHidden/>
    <w:unhideWhenUsed/>
    <w:rsid w:val="00CF15D2"/>
    <w:rPr>
      <w:color w:val="0000FF"/>
      <w:u w:val="single"/>
    </w:rPr>
  </w:style>
  <w:style w:type="character" w:customStyle="1" w:styleId="5yl5">
    <w:name w:val="_5yl5"/>
    <w:basedOn w:val="DefaultParagraphFont"/>
    <w:rsid w:val="00A71B7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GB"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spacing w:before="240"/>
      <w:ind w:left="720" w:hanging="720"/>
      <w:outlineLvl w:val="0"/>
    </w:pPr>
    <w:rPr>
      <w:b/>
      <w:smallCaps/>
      <w:sz w:val="24"/>
      <w:szCs w:val="24"/>
    </w:rPr>
  </w:style>
  <w:style w:type="paragraph" w:styleId="Heading2">
    <w:name w:val="heading 2"/>
    <w:basedOn w:val="Normal"/>
    <w:next w:val="Normal"/>
    <w:uiPriority w:val="9"/>
    <w:unhideWhenUsed/>
    <w:qFormat/>
    <w:pPr>
      <w:keepNext/>
      <w:spacing w:before="240" w:after="60"/>
      <w:ind w:left="720" w:hanging="720"/>
      <w:jc w:val="both"/>
      <w:outlineLvl w:val="1"/>
    </w:pPr>
    <w:rPr>
      <w:b/>
    </w:rPr>
  </w:style>
  <w:style w:type="paragraph" w:styleId="Heading3">
    <w:name w:val="heading 3"/>
    <w:basedOn w:val="Normal"/>
    <w:next w:val="Normal"/>
    <w:uiPriority w:val="9"/>
    <w:semiHidden/>
    <w:unhideWhenUsed/>
    <w:qFormat/>
    <w:pPr>
      <w:spacing w:before="240" w:after="60"/>
      <w:ind w:left="720" w:hanging="720"/>
      <w:jc w:val="both"/>
      <w:outlineLvl w:val="2"/>
    </w:pPr>
  </w:style>
  <w:style w:type="paragraph" w:styleId="Heading4">
    <w:name w:val="heading 4"/>
    <w:basedOn w:val="Normal"/>
    <w:next w:val="Normal"/>
    <w:uiPriority w:val="9"/>
    <w:semiHidden/>
    <w:unhideWhenUsed/>
    <w:qFormat/>
    <w:pPr>
      <w:keepNext/>
      <w:spacing w:before="240" w:after="60"/>
      <w:outlineLvl w:val="3"/>
    </w:pPr>
    <w:rPr>
      <w:rFonts w:ascii="Calibri" w:eastAsia="Calibri" w:hAnsi="Calibri" w:cs="Calibri"/>
      <w:b/>
      <w:sz w:val="28"/>
      <w:szCs w:val="28"/>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paragraph" w:styleId="Header">
    <w:name w:val="header"/>
    <w:basedOn w:val="Normal"/>
    <w:link w:val="HeaderChar"/>
    <w:uiPriority w:val="99"/>
    <w:unhideWhenUsed/>
    <w:rsid w:val="008049CA"/>
    <w:pPr>
      <w:tabs>
        <w:tab w:val="center" w:pos="4680"/>
        <w:tab w:val="right" w:pos="9360"/>
      </w:tabs>
      <w:spacing w:after="0"/>
    </w:pPr>
  </w:style>
  <w:style w:type="character" w:customStyle="1" w:styleId="HeaderChar">
    <w:name w:val="Header Char"/>
    <w:basedOn w:val="DefaultParagraphFont"/>
    <w:link w:val="Header"/>
    <w:uiPriority w:val="99"/>
    <w:rsid w:val="008049CA"/>
  </w:style>
  <w:style w:type="paragraph" w:styleId="Footer">
    <w:name w:val="footer"/>
    <w:basedOn w:val="Normal"/>
    <w:link w:val="FooterChar"/>
    <w:uiPriority w:val="99"/>
    <w:unhideWhenUsed/>
    <w:rsid w:val="008049CA"/>
    <w:pPr>
      <w:tabs>
        <w:tab w:val="center" w:pos="4680"/>
        <w:tab w:val="right" w:pos="9360"/>
      </w:tabs>
      <w:spacing w:after="0"/>
    </w:pPr>
  </w:style>
  <w:style w:type="character" w:customStyle="1" w:styleId="FooterChar">
    <w:name w:val="Footer Char"/>
    <w:basedOn w:val="DefaultParagraphFont"/>
    <w:link w:val="Footer"/>
    <w:uiPriority w:val="99"/>
    <w:rsid w:val="008049CA"/>
  </w:style>
  <w:style w:type="paragraph" w:styleId="ListParagraph">
    <w:name w:val="List Paragraph"/>
    <w:basedOn w:val="Normal"/>
    <w:uiPriority w:val="34"/>
    <w:qFormat/>
    <w:rsid w:val="00BE2125"/>
    <w:pPr>
      <w:ind w:left="720"/>
      <w:contextualSpacing/>
    </w:pPr>
  </w:style>
  <w:style w:type="character" w:styleId="CommentReference">
    <w:name w:val="annotation reference"/>
    <w:basedOn w:val="DefaultParagraphFont"/>
    <w:uiPriority w:val="99"/>
    <w:semiHidden/>
    <w:unhideWhenUsed/>
    <w:rsid w:val="008B3519"/>
    <w:rPr>
      <w:sz w:val="16"/>
      <w:szCs w:val="16"/>
    </w:rPr>
  </w:style>
  <w:style w:type="paragraph" w:styleId="CommentText">
    <w:name w:val="annotation text"/>
    <w:basedOn w:val="Normal"/>
    <w:link w:val="CommentTextChar"/>
    <w:uiPriority w:val="99"/>
    <w:semiHidden/>
    <w:unhideWhenUsed/>
    <w:rsid w:val="008B3519"/>
    <w:rPr>
      <w:sz w:val="20"/>
      <w:szCs w:val="20"/>
    </w:rPr>
  </w:style>
  <w:style w:type="character" w:customStyle="1" w:styleId="CommentTextChar">
    <w:name w:val="Comment Text Char"/>
    <w:basedOn w:val="DefaultParagraphFont"/>
    <w:link w:val="CommentText"/>
    <w:uiPriority w:val="99"/>
    <w:semiHidden/>
    <w:rsid w:val="008B3519"/>
    <w:rPr>
      <w:sz w:val="20"/>
      <w:szCs w:val="20"/>
    </w:rPr>
  </w:style>
  <w:style w:type="paragraph" w:styleId="CommentSubject">
    <w:name w:val="annotation subject"/>
    <w:basedOn w:val="CommentText"/>
    <w:next w:val="CommentText"/>
    <w:link w:val="CommentSubjectChar"/>
    <w:uiPriority w:val="99"/>
    <w:semiHidden/>
    <w:unhideWhenUsed/>
    <w:rsid w:val="008B3519"/>
    <w:rPr>
      <w:b/>
      <w:bCs/>
    </w:rPr>
  </w:style>
  <w:style w:type="character" w:customStyle="1" w:styleId="CommentSubjectChar">
    <w:name w:val="Comment Subject Char"/>
    <w:basedOn w:val="CommentTextChar"/>
    <w:link w:val="CommentSubject"/>
    <w:uiPriority w:val="99"/>
    <w:semiHidden/>
    <w:rsid w:val="008B3519"/>
    <w:rPr>
      <w:b/>
      <w:bCs/>
      <w:sz w:val="20"/>
      <w:szCs w:val="20"/>
    </w:rPr>
  </w:style>
  <w:style w:type="paragraph" w:styleId="BalloonText">
    <w:name w:val="Balloon Text"/>
    <w:basedOn w:val="Normal"/>
    <w:link w:val="BalloonTextChar"/>
    <w:uiPriority w:val="99"/>
    <w:semiHidden/>
    <w:unhideWhenUsed/>
    <w:rsid w:val="008B351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3519"/>
    <w:rPr>
      <w:rFonts w:ascii="Segoe UI" w:hAnsi="Segoe UI" w:cs="Segoe UI"/>
      <w:sz w:val="18"/>
      <w:szCs w:val="18"/>
    </w:rPr>
  </w:style>
  <w:style w:type="character" w:styleId="Hyperlink">
    <w:name w:val="Hyperlink"/>
    <w:basedOn w:val="DefaultParagraphFont"/>
    <w:uiPriority w:val="99"/>
    <w:semiHidden/>
    <w:unhideWhenUsed/>
    <w:rsid w:val="00CF15D2"/>
    <w:rPr>
      <w:color w:val="0000FF"/>
      <w:u w:val="single"/>
    </w:rPr>
  </w:style>
  <w:style w:type="character" w:customStyle="1" w:styleId="5yl5">
    <w:name w:val="_5yl5"/>
    <w:basedOn w:val="DefaultParagraphFont"/>
    <w:rsid w:val="00A71B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americanmotorcyclist.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stratrials.com/" TargetMode="External"/><Relationship Id="rId4" Type="http://schemas.openxmlformats.org/officeDocument/2006/relationships/settings" Target="settings.xml"/><Relationship Id="rId9" Type="http://schemas.openxmlformats.org/officeDocument/2006/relationships/hyperlink" Target="http://www.mototrials.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945</Words>
  <Characters>5387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Ellis</cp:lastModifiedBy>
  <cp:revision>2</cp:revision>
  <cp:lastPrinted>2020-02-21T17:37:00Z</cp:lastPrinted>
  <dcterms:created xsi:type="dcterms:W3CDTF">2022-01-08T00:37:00Z</dcterms:created>
  <dcterms:modified xsi:type="dcterms:W3CDTF">2022-01-08T00:37:00Z</dcterms:modified>
</cp:coreProperties>
</file>